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2B476" w14:textId="58421577" w:rsidR="00815E0D" w:rsidRDefault="00815E0D">
      <w:pPr>
        <w:rPr>
          <w:rFonts w:ascii="Cambria" w:hAnsi="Cambria"/>
        </w:rPr>
      </w:pPr>
    </w:p>
    <w:p w14:paraId="6A9787EF" w14:textId="60A458EB" w:rsidR="00B04130" w:rsidRPr="00B04130" w:rsidRDefault="00154942" w:rsidP="00B04130">
      <w:pPr>
        <w:jc w:val="center"/>
        <w:rPr>
          <w:rFonts w:ascii="Cambria" w:hAnsi="Cambria"/>
          <w:b/>
          <w:bCs/>
          <w:sz w:val="36"/>
          <w:szCs w:val="36"/>
        </w:rPr>
      </w:pPr>
      <w:r>
        <w:rPr>
          <w:rFonts w:ascii="Cambria" w:hAnsi="Cambria"/>
          <w:b/>
          <w:bCs/>
          <w:sz w:val="36"/>
          <w:szCs w:val="36"/>
        </w:rPr>
        <w:t>FERIA DE CANTÓN</w:t>
      </w:r>
      <w:r w:rsidR="00080F37">
        <w:rPr>
          <w:rFonts w:ascii="Cambria" w:hAnsi="Cambria"/>
          <w:b/>
          <w:bCs/>
          <w:sz w:val="36"/>
          <w:szCs w:val="36"/>
        </w:rPr>
        <w:t xml:space="preserve"> </w:t>
      </w:r>
      <w:r w:rsidR="005E440D">
        <w:rPr>
          <w:rFonts w:ascii="Cambria" w:hAnsi="Cambria"/>
          <w:b/>
          <w:bCs/>
          <w:sz w:val="36"/>
          <w:szCs w:val="36"/>
        </w:rPr>
        <w:t>OCTUBRE</w:t>
      </w:r>
      <w:r w:rsidR="00080F37">
        <w:rPr>
          <w:rFonts w:ascii="Cambria" w:hAnsi="Cambria"/>
          <w:b/>
          <w:bCs/>
          <w:sz w:val="36"/>
          <w:szCs w:val="36"/>
        </w:rPr>
        <w:t xml:space="preserve"> 202</w:t>
      </w:r>
      <w:r w:rsidR="00A31260">
        <w:rPr>
          <w:rFonts w:ascii="Cambria" w:hAnsi="Cambria"/>
          <w:b/>
          <w:bCs/>
          <w:sz w:val="36"/>
          <w:szCs w:val="36"/>
        </w:rPr>
        <w:t>6</w:t>
      </w:r>
    </w:p>
    <w:p w14:paraId="59382F7C" w14:textId="772EA4F4" w:rsidR="000A5974" w:rsidRDefault="00237145" w:rsidP="00B04130">
      <w:pPr>
        <w:jc w:val="center"/>
        <w:rPr>
          <w:rFonts w:ascii="Cambria" w:hAnsi="Cambria"/>
          <w:b/>
          <w:bCs/>
          <w:sz w:val="36"/>
          <w:szCs w:val="36"/>
        </w:rPr>
      </w:pPr>
      <w:r>
        <w:rPr>
          <w:rFonts w:ascii="Cambria" w:hAnsi="Cambria"/>
          <w:b/>
          <w:bCs/>
          <w:sz w:val="36"/>
          <w:szCs w:val="36"/>
        </w:rPr>
        <w:t>9</w:t>
      </w:r>
      <w:r w:rsidR="00B04130" w:rsidRPr="00B04130">
        <w:rPr>
          <w:rFonts w:ascii="Cambria" w:hAnsi="Cambria"/>
          <w:b/>
          <w:bCs/>
          <w:sz w:val="36"/>
          <w:szCs w:val="36"/>
        </w:rPr>
        <w:t xml:space="preserve"> DIAS / </w:t>
      </w:r>
      <w:r>
        <w:rPr>
          <w:rFonts w:ascii="Cambria" w:hAnsi="Cambria"/>
          <w:b/>
          <w:bCs/>
          <w:sz w:val="36"/>
          <w:szCs w:val="36"/>
        </w:rPr>
        <w:t>8</w:t>
      </w:r>
      <w:r w:rsidR="00B04130" w:rsidRPr="00B04130">
        <w:rPr>
          <w:rFonts w:ascii="Cambria" w:hAnsi="Cambria"/>
          <w:b/>
          <w:bCs/>
          <w:sz w:val="36"/>
          <w:szCs w:val="36"/>
        </w:rPr>
        <w:t xml:space="preserve"> NOCHES</w:t>
      </w:r>
    </w:p>
    <w:p w14:paraId="6DDA96EC" w14:textId="77777777" w:rsidR="00080F37" w:rsidRDefault="00080F37" w:rsidP="00B04130">
      <w:pPr>
        <w:jc w:val="center"/>
        <w:rPr>
          <w:rFonts w:ascii="Cambria" w:hAnsi="Cambria"/>
          <w:b/>
          <w:bCs/>
          <w:sz w:val="36"/>
          <w:szCs w:val="36"/>
        </w:rPr>
      </w:pPr>
    </w:p>
    <w:p w14:paraId="27BEF6D6" w14:textId="77777777" w:rsidR="005E440D" w:rsidRPr="005E440D" w:rsidRDefault="005E440D" w:rsidP="005E440D">
      <w:pPr>
        <w:jc w:val="center"/>
        <w:rPr>
          <w:rFonts w:ascii="Cambria" w:hAnsi="Cambria"/>
          <w:b/>
          <w:bCs/>
          <w:color w:val="FF0000"/>
        </w:rPr>
      </w:pPr>
      <w:r w:rsidRPr="005E440D">
        <w:rPr>
          <w:rFonts w:ascii="Cambria" w:hAnsi="Cambria"/>
          <w:b/>
          <w:bCs/>
          <w:color w:val="FF0000"/>
        </w:rPr>
        <w:t>Fase I – 14 OCTUBRE LLEGADA A CANTON -SALIDA EL 19 DE OCTUBRE</w:t>
      </w:r>
    </w:p>
    <w:p w14:paraId="641042E9" w14:textId="77777777" w:rsidR="005E440D" w:rsidRPr="005E440D" w:rsidRDefault="005E440D" w:rsidP="005E440D">
      <w:pPr>
        <w:jc w:val="center"/>
        <w:rPr>
          <w:rFonts w:ascii="Cambria" w:hAnsi="Cambria"/>
          <w:b/>
          <w:bCs/>
          <w:color w:val="FF0000"/>
        </w:rPr>
      </w:pPr>
      <w:r w:rsidRPr="005E440D">
        <w:rPr>
          <w:rFonts w:ascii="Cambria" w:hAnsi="Cambria"/>
          <w:b/>
          <w:bCs/>
          <w:color w:val="FF0000"/>
        </w:rPr>
        <w:t>Fase II – 22 OCTUBRE LLEGADA A CANTON - SALIDA 27 DE OCTUBRE</w:t>
      </w:r>
    </w:p>
    <w:p w14:paraId="46827412" w14:textId="5EE3D64F" w:rsidR="00A31260" w:rsidRDefault="005E440D" w:rsidP="005E440D">
      <w:pPr>
        <w:jc w:val="center"/>
        <w:rPr>
          <w:rFonts w:ascii="Cambria" w:hAnsi="Cambria"/>
          <w:b/>
          <w:bCs/>
          <w:color w:val="FF0000"/>
        </w:rPr>
      </w:pPr>
      <w:r w:rsidRPr="005E440D">
        <w:rPr>
          <w:rFonts w:ascii="Cambria" w:hAnsi="Cambria"/>
          <w:b/>
          <w:bCs/>
          <w:color w:val="FF0000"/>
        </w:rPr>
        <w:t>Fase III –30 OCTUBRE LLEGADA A CANTON- SALIDA EL  4 DE NOVIEMBRE</w:t>
      </w:r>
    </w:p>
    <w:p w14:paraId="00423178" w14:textId="77777777" w:rsidR="005E440D" w:rsidRDefault="005E440D" w:rsidP="005E440D">
      <w:pPr>
        <w:jc w:val="center"/>
        <w:rPr>
          <w:noProof/>
        </w:rPr>
      </w:pPr>
    </w:p>
    <w:p w14:paraId="7594B6AD" w14:textId="1F11E84D" w:rsidR="00A31260" w:rsidRDefault="00A31260" w:rsidP="00A31260">
      <w:pPr>
        <w:jc w:val="center"/>
        <w:rPr>
          <w:noProof/>
        </w:rPr>
      </w:pPr>
      <w:r>
        <w:rPr>
          <w:noProof/>
        </w:rPr>
        <w:drawing>
          <wp:inline distT="0" distB="0" distL="0" distR="0" wp14:anchorId="0D0988C0" wp14:editId="41CFD8C2">
            <wp:extent cx="5636895" cy="1807210"/>
            <wp:effectExtent l="0" t="0" r="1905" b="2540"/>
            <wp:docPr id="1082" name="image4.png"/>
            <wp:cNvGraphicFramePr/>
            <a:graphic xmlns:a="http://schemas.openxmlformats.org/drawingml/2006/main">
              <a:graphicData uri="http://schemas.openxmlformats.org/drawingml/2006/picture">
                <pic:pic xmlns:pic="http://schemas.openxmlformats.org/drawingml/2006/picture">
                  <pic:nvPicPr>
                    <pic:cNvPr id="1082" name="image4.png"/>
                    <pic:cNvPicPr/>
                  </pic:nvPicPr>
                  <pic:blipFill>
                    <a:blip r:embed="rId8"/>
                    <a:srcRect l="12907" t="10876" r="13367" b="39878"/>
                    <a:stretch>
                      <a:fillRect/>
                    </a:stretch>
                  </pic:blipFill>
                  <pic:spPr>
                    <a:xfrm>
                      <a:off x="0" y="0"/>
                      <a:ext cx="5636895" cy="1807210"/>
                    </a:xfrm>
                    <a:prstGeom prst="rect">
                      <a:avLst/>
                    </a:prstGeom>
                    <a:ln/>
                  </pic:spPr>
                </pic:pic>
              </a:graphicData>
            </a:graphic>
          </wp:inline>
        </w:drawing>
      </w:r>
    </w:p>
    <w:p w14:paraId="2425F332" w14:textId="77777777" w:rsidR="00A31260" w:rsidRDefault="00A31260" w:rsidP="00A31260">
      <w:pPr>
        <w:jc w:val="center"/>
        <w:rPr>
          <w:noProof/>
        </w:rPr>
      </w:pPr>
    </w:p>
    <w:p w14:paraId="7A3E6725" w14:textId="653101FB" w:rsidR="00815E0D" w:rsidRDefault="00815E0D" w:rsidP="00A31260">
      <w:pPr>
        <w:jc w:val="center"/>
        <w:rPr>
          <w:rFonts w:ascii="Cambria" w:hAnsi="Cambria"/>
          <w:b/>
          <w:bCs/>
          <w:sz w:val="36"/>
          <w:szCs w:val="36"/>
        </w:rPr>
      </w:pPr>
      <w:r w:rsidRPr="00815E0D">
        <w:rPr>
          <w:rFonts w:ascii="Cambria" w:hAnsi="Cambria"/>
          <w:b/>
          <w:bCs/>
          <w:sz w:val="36"/>
          <w:szCs w:val="36"/>
        </w:rPr>
        <w:t>ITINERARIO</w:t>
      </w:r>
    </w:p>
    <w:p w14:paraId="38369937" w14:textId="77777777" w:rsidR="000A5974" w:rsidRDefault="000A5974" w:rsidP="00815E0D">
      <w:pPr>
        <w:jc w:val="center"/>
        <w:rPr>
          <w:rFonts w:ascii="Cambria" w:hAnsi="Cambria"/>
          <w:b/>
          <w:bCs/>
          <w:sz w:val="36"/>
          <w:szCs w:val="36"/>
        </w:rPr>
      </w:pPr>
    </w:p>
    <w:p w14:paraId="128A5648" w14:textId="77777777" w:rsidR="005E440D" w:rsidRDefault="005E440D" w:rsidP="005E440D">
      <w:pPr>
        <w:jc w:val="both"/>
        <w:rPr>
          <w:rFonts w:ascii="Calibri" w:eastAsia="Calibri" w:hAnsi="Calibri" w:cs="Calibri"/>
        </w:rPr>
      </w:pPr>
      <w:bookmarkStart w:id="0" w:name="_Hlk212120713"/>
      <w:r>
        <w:rPr>
          <w:rFonts w:ascii="Calibri" w:eastAsia="Calibri" w:hAnsi="Calibri" w:cs="Calibri"/>
          <w:b/>
        </w:rPr>
        <w:t xml:space="preserve">DIA 01 – </w:t>
      </w:r>
      <w:r w:rsidRPr="004711F1">
        <w:rPr>
          <w:rFonts w:ascii="Calibri" w:eastAsia="Calibri" w:hAnsi="Calibri" w:cs="Calibri"/>
          <w:b/>
        </w:rPr>
        <w:t xml:space="preserve">OCTUBRE </w:t>
      </w:r>
      <w:r>
        <w:rPr>
          <w:rFonts w:ascii="Calibri" w:eastAsia="Calibri" w:hAnsi="Calibri" w:cs="Calibri"/>
          <w:b/>
        </w:rPr>
        <w:t xml:space="preserve">14 / CANTÓN </w:t>
      </w:r>
    </w:p>
    <w:p w14:paraId="601CCCA4" w14:textId="77777777" w:rsidR="005E440D" w:rsidRDefault="005E440D" w:rsidP="005E440D">
      <w:pPr>
        <w:ind w:left="-2"/>
        <w:jc w:val="both"/>
        <w:rPr>
          <w:rFonts w:ascii="Calibri" w:eastAsia="Calibri" w:hAnsi="Calibri" w:cs="Calibri"/>
          <w:sz w:val="22"/>
          <w:szCs w:val="22"/>
        </w:rPr>
      </w:pPr>
      <w:r>
        <w:rPr>
          <w:rFonts w:ascii="Calibri" w:eastAsia="Calibri" w:hAnsi="Calibri" w:cs="Calibri"/>
          <w:sz w:val="22"/>
          <w:szCs w:val="22"/>
        </w:rPr>
        <w:t>Llegada al aeropuerto internacional de Cantón y traslado al hotel Soluxe u hotel similar cinco estrellas. Información de la logística durante la Feria de Cantón de manera virtual / o presencial si hay acompañamiento. Alojamiento.</w:t>
      </w:r>
    </w:p>
    <w:bookmarkEnd w:id="0"/>
    <w:p w14:paraId="4BE38A2B" w14:textId="77777777" w:rsidR="005E440D" w:rsidRDefault="005E440D" w:rsidP="005E440D">
      <w:pPr>
        <w:jc w:val="both"/>
        <w:rPr>
          <w:rFonts w:ascii="Calibri" w:eastAsia="Calibri" w:hAnsi="Calibri" w:cs="Calibri"/>
          <w:sz w:val="22"/>
          <w:szCs w:val="22"/>
        </w:rPr>
      </w:pPr>
    </w:p>
    <w:p w14:paraId="73385E3F" w14:textId="77777777" w:rsidR="005E440D" w:rsidRDefault="005E440D" w:rsidP="005E440D">
      <w:pPr>
        <w:ind w:hanging="2"/>
        <w:jc w:val="both"/>
        <w:rPr>
          <w:rFonts w:ascii="Calibri" w:eastAsia="Calibri" w:hAnsi="Calibri" w:cs="Calibri"/>
        </w:rPr>
      </w:pPr>
      <w:bookmarkStart w:id="1" w:name="_Hlk212120790"/>
      <w:r>
        <w:rPr>
          <w:rFonts w:ascii="Calibri" w:eastAsia="Calibri" w:hAnsi="Calibri" w:cs="Calibri"/>
          <w:b/>
        </w:rPr>
        <w:t xml:space="preserve">DIA 02 – </w:t>
      </w:r>
      <w:r w:rsidRPr="004711F1">
        <w:rPr>
          <w:rFonts w:ascii="Calibri" w:eastAsia="Calibri" w:hAnsi="Calibri" w:cs="Calibri"/>
          <w:b/>
        </w:rPr>
        <w:t xml:space="preserve">OCTUBRE </w:t>
      </w:r>
      <w:r>
        <w:rPr>
          <w:rFonts w:ascii="Calibri" w:eastAsia="Calibri" w:hAnsi="Calibri" w:cs="Calibri"/>
          <w:b/>
        </w:rPr>
        <w:t>15 / CANTÓN (D)</w:t>
      </w:r>
    </w:p>
    <w:p w14:paraId="548493CB" w14:textId="77777777" w:rsidR="005E440D" w:rsidRDefault="005E440D" w:rsidP="005E440D">
      <w:pPr>
        <w:ind w:hanging="2"/>
        <w:jc w:val="both"/>
        <w:rPr>
          <w:rFonts w:ascii="Calibri" w:eastAsia="Calibri" w:hAnsi="Calibri" w:cs="Calibri"/>
          <w:sz w:val="22"/>
          <w:szCs w:val="22"/>
        </w:rPr>
      </w:pPr>
      <w:r>
        <w:rPr>
          <w:rFonts w:ascii="Calibri" w:eastAsia="Calibri" w:hAnsi="Calibri" w:cs="Calibri"/>
          <w:sz w:val="22"/>
          <w:szCs w:val="22"/>
        </w:rPr>
        <w:t>Desayuno buffet en el hotel. Tramite y entrega de escarapela, Traslados ida y regreso a la Feria de Cantón por cuenta del hotel. Traductor por 8 horas. Alojamiento.</w:t>
      </w:r>
    </w:p>
    <w:bookmarkEnd w:id="1"/>
    <w:p w14:paraId="7D26A4CA" w14:textId="77777777" w:rsidR="005E440D" w:rsidRDefault="005E440D" w:rsidP="005E440D">
      <w:pPr>
        <w:ind w:hanging="2"/>
        <w:jc w:val="both"/>
        <w:rPr>
          <w:rFonts w:ascii="Calibri" w:eastAsia="Calibri" w:hAnsi="Calibri" w:cs="Calibri"/>
          <w:sz w:val="22"/>
          <w:szCs w:val="22"/>
        </w:rPr>
      </w:pPr>
    </w:p>
    <w:p w14:paraId="4E8CD59D" w14:textId="77777777" w:rsidR="005E440D" w:rsidRDefault="005E440D" w:rsidP="005E440D">
      <w:pPr>
        <w:ind w:hanging="2"/>
        <w:jc w:val="both"/>
        <w:rPr>
          <w:rFonts w:ascii="Calibri" w:eastAsia="Calibri" w:hAnsi="Calibri" w:cs="Calibri"/>
        </w:rPr>
      </w:pPr>
      <w:r>
        <w:rPr>
          <w:rFonts w:ascii="Calibri" w:eastAsia="Calibri" w:hAnsi="Calibri" w:cs="Calibri"/>
          <w:b/>
        </w:rPr>
        <w:t xml:space="preserve">DIA 03 – </w:t>
      </w:r>
      <w:r w:rsidRPr="004711F1">
        <w:rPr>
          <w:rFonts w:ascii="Calibri" w:eastAsia="Calibri" w:hAnsi="Calibri" w:cs="Calibri"/>
          <w:b/>
        </w:rPr>
        <w:t xml:space="preserve">OCTUBRE </w:t>
      </w:r>
      <w:r>
        <w:rPr>
          <w:rFonts w:ascii="Calibri" w:eastAsia="Calibri" w:hAnsi="Calibri" w:cs="Calibri"/>
          <w:b/>
        </w:rPr>
        <w:t>16 / CANTÓN (D)</w:t>
      </w:r>
    </w:p>
    <w:p w14:paraId="0BEBC82C" w14:textId="77777777" w:rsidR="005E440D" w:rsidRDefault="005E440D" w:rsidP="005E440D">
      <w:pPr>
        <w:ind w:hanging="2"/>
        <w:jc w:val="both"/>
        <w:rPr>
          <w:rFonts w:ascii="Calibri" w:eastAsia="Calibri" w:hAnsi="Calibri" w:cs="Calibri"/>
          <w:sz w:val="22"/>
          <w:szCs w:val="22"/>
        </w:rPr>
      </w:pPr>
      <w:r>
        <w:rPr>
          <w:rFonts w:ascii="Calibri" w:eastAsia="Calibri" w:hAnsi="Calibri" w:cs="Calibri"/>
          <w:sz w:val="22"/>
          <w:szCs w:val="22"/>
        </w:rPr>
        <w:t>Desayuno buffet en el hotel. Traslados ida y regreso a la Feria de Cantón por cuenta del hotel. Traductor por 8 horas. Alojamiento.</w:t>
      </w:r>
    </w:p>
    <w:p w14:paraId="6F6AF52E" w14:textId="77777777" w:rsidR="005E440D" w:rsidRDefault="005E440D" w:rsidP="005E440D">
      <w:pPr>
        <w:ind w:hanging="2"/>
        <w:jc w:val="both"/>
        <w:rPr>
          <w:rFonts w:ascii="Calibri" w:eastAsia="Calibri" w:hAnsi="Calibri" w:cs="Calibri"/>
          <w:sz w:val="22"/>
          <w:szCs w:val="22"/>
        </w:rPr>
      </w:pPr>
    </w:p>
    <w:p w14:paraId="754CE490" w14:textId="77777777" w:rsidR="005E440D" w:rsidRDefault="005E440D" w:rsidP="005E440D">
      <w:pPr>
        <w:ind w:hanging="2"/>
        <w:jc w:val="both"/>
        <w:rPr>
          <w:rFonts w:ascii="Calibri" w:eastAsia="Calibri" w:hAnsi="Calibri" w:cs="Calibri"/>
        </w:rPr>
      </w:pPr>
      <w:r>
        <w:rPr>
          <w:rFonts w:ascii="Calibri" w:eastAsia="Calibri" w:hAnsi="Calibri" w:cs="Calibri"/>
          <w:b/>
        </w:rPr>
        <w:t xml:space="preserve">DIA 04 – </w:t>
      </w:r>
      <w:r w:rsidRPr="004711F1">
        <w:rPr>
          <w:rFonts w:ascii="Calibri" w:eastAsia="Calibri" w:hAnsi="Calibri" w:cs="Calibri"/>
          <w:b/>
        </w:rPr>
        <w:t xml:space="preserve">OCTUBRE </w:t>
      </w:r>
      <w:r>
        <w:rPr>
          <w:rFonts w:ascii="Calibri" w:eastAsia="Calibri" w:hAnsi="Calibri" w:cs="Calibri"/>
          <w:b/>
        </w:rPr>
        <w:t>17 / CANTÓN (D)</w:t>
      </w:r>
    </w:p>
    <w:p w14:paraId="21E95616" w14:textId="77777777" w:rsidR="005E440D" w:rsidRDefault="005E440D" w:rsidP="005E440D">
      <w:pPr>
        <w:ind w:hanging="2"/>
        <w:jc w:val="both"/>
        <w:rPr>
          <w:rFonts w:ascii="Calibri" w:eastAsia="Calibri" w:hAnsi="Calibri" w:cs="Calibri"/>
          <w:sz w:val="22"/>
          <w:szCs w:val="22"/>
        </w:rPr>
      </w:pPr>
      <w:r>
        <w:rPr>
          <w:rFonts w:ascii="Calibri" w:eastAsia="Calibri" w:hAnsi="Calibri" w:cs="Calibri"/>
          <w:sz w:val="22"/>
          <w:szCs w:val="22"/>
        </w:rPr>
        <w:t>Desayuno buffet en el hotel. Traslados ida y regreso a la Feria de Cantón por cuenta del hotel. Traductor por 8 horas. Alojamiento.</w:t>
      </w:r>
    </w:p>
    <w:p w14:paraId="0F984184" w14:textId="77777777" w:rsidR="005E440D" w:rsidRDefault="005E440D" w:rsidP="005E440D">
      <w:pPr>
        <w:ind w:hanging="2"/>
        <w:jc w:val="both"/>
        <w:rPr>
          <w:rFonts w:ascii="Calibri" w:eastAsia="Calibri" w:hAnsi="Calibri" w:cs="Calibri"/>
          <w:sz w:val="22"/>
          <w:szCs w:val="22"/>
        </w:rPr>
      </w:pPr>
    </w:p>
    <w:p w14:paraId="5F162F48" w14:textId="77777777" w:rsidR="005E440D" w:rsidRDefault="005E440D" w:rsidP="005E440D">
      <w:pPr>
        <w:ind w:hanging="2"/>
        <w:jc w:val="both"/>
        <w:rPr>
          <w:rFonts w:ascii="Calibri" w:eastAsia="Calibri" w:hAnsi="Calibri" w:cs="Calibri"/>
        </w:rPr>
      </w:pPr>
      <w:r>
        <w:rPr>
          <w:rFonts w:ascii="Calibri" w:eastAsia="Calibri" w:hAnsi="Calibri" w:cs="Calibri"/>
          <w:b/>
        </w:rPr>
        <w:t xml:space="preserve">DIA 05 – </w:t>
      </w:r>
      <w:r w:rsidRPr="004711F1">
        <w:rPr>
          <w:rFonts w:ascii="Calibri" w:eastAsia="Calibri" w:hAnsi="Calibri" w:cs="Calibri"/>
          <w:b/>
        </w:rPr>
        <w:t xml:space="preserve">OCTUBRE </w:t>
      </w:r>
      <w:r>
        <w:rPr>
          <w:rFonts w:ascii="Calibri" w:eastAsia="Calibri" w:hAnsi="Calibri" w:cs="Calibri"/>
          <w:b/>
        </w:rPr>
        <w:t>18 / CANTÓN (D)</w:t>
      </w:r>
    </w:p>
    <w:p w14:paraId="7120BE30" w14:textId="77777777" w:rsidR="005E440D" w:rsidRDefault="005E440D" w:rsidP="005E440D">
      <w:pPr>
        <w:ind w:hanging="2"/>
        <w:jc w:val="both"/>
        <w:rPr>
          <w:rFonts w:ascii="Calibri" w:eastAsia="Calibri" w:hAnsi="Calibri" w:cs="Calibri"/>
          <w:sz w:val="22"/>
          <w:szCs w:val="22"/>
        </w:rPr>
      </w:pPr>
      <w:r>
        <w:rPr>
          <w:rFonts w:ascii="Calibri" w:eastAsia="Calibri" w:hAnsi="Calibri" w:cs="Calibri"/>
          <w:sz w:val="22"/>
          <w:szCs w:val="22"/>
        </w:rPr>
        <w:t>Desayuno buffet en el hotel. Traslados ida y regreso a la Feria de Cantón por cuenta del hotel. Traductor por 8 horas.   Alojamiento.</w:t>
      </w:r>
    </w:p>
    <w:p w14:paraId="102D19E6" w14:textId="77777777" w:rsidR="005E440D" w:rsidRDefault="005E440D" w:rsidP="005E440D">
      <w:pPr>
        <w:ind w:hanging="2"/>
        <w:jc w:val="both"/>
        <w:rPr>
          <w:rFonts w:ascii="Calibri" w:eastAsia="Calibri" w:hAnsi="Calibri" w:cs="Calibri"/>
          <w:sz w:val="22"/>
          <w:szCs w:val="22"/>
        </w:rPr>
      </w:pPr>
    </w:p>
    <w:p w14:paraId="2D4733BE" w14:textId="77777777" w:rsidR="005E440D" w:rsidRDefault="005E440D" w:rsidP="005E440D">
      <w:pPr>
        <w:ind w:hanging="2"/>
        <w:jc w:val="both"/>
        <w:rPr>
          <w:rFonts w:ascii="Calibri" w:eastAsia="Calibri" w:hAnsi="Calibri" w:cs="Calibri"/>
        </w:rPr>
      </w:pPr>
      <w:r>
        <w:rPr>
          <w:rFonts w:ascii="Calibri" w:eastAsia="Calibri" w:hAnsi="Calibri" w:cs="Calibri"/>
          <w:b/>
        </w:rPr>
        <w:t xml:space="preserve">DIA 06 – </w:t>
      </w:r>
      <w:r w:rsidRPr="004711F1">
        <w:rPr>
          <w:rFonts w:ascii="Calibri" w:eastAsia="Calibri" w:hAnsi="Calibri" w:cs="Calibri"/>
          <w:b/>
        </w:rPr>
        <w:t xml:space="preserve">OCTUBRE </w:t>
      </w:r>
      <w:r>
        <w:rPr>
          <w:rFonts w:ascii="Calibri" w:eastAsia="Calibri" w:hAnsi="Calibri" w:cs="Calibri"/>
          <w:b/>
        </w:rPr>
        <w:t>19 / CANTON / REGRESO</w:t>
      </w:r>
    </w:p>
    <w:p w14:paraId="1F98D9CA" w14:textId="77777777" w:rsidR="005E440D" w:rsidRDefault="005E440D" w:rsidP="005E440D">
      <w:pPr>
        <w:ind w:hanging="2"/>
        <w:jc w:val="both"/>
        <w:rPr>
          <w:rFonts w:ascii="Calibri" w:eastAsia="Calibri" w:hAnsi="Calibri" w:cs="Calibri"/>
          <w:sz w:val="22"/>
          <w:szCs w:val="22"/>
        </w:rPr>
      </w:pPr>
      <w:r>
        <w:rPr>
          <w:rFonts w:ascii="Calibri" w:eastAsia="Calibri" w:hAnsi="Calibri" w:cs="Calibri"/>
          <w:sz w:val="22"/>
          <w:szCs w:val="22"/>
        </w:rPr>
        <w:t xml:space="preserve">Desayuno buffet. A la hora indicada traslado al aeropuerto para tomar vuelo de regreso. </w:t>
      </w:r>
    </w:p>
    <w:p w14:paraId="45E7E516" w14:textId="77777777" w:rsidR="005E440D" w:rsidRDefault="005E440D" w:rsidP="005E440D">
      <w:pPr>
        <w:ind w:hanging="2"/>
        <w:jc w:val="both"/>
        <w:rPr>
          <w:rFonts w:ascii="Calibri" w:eastAsia="Calibri" w:hAnsi="Calibri" w:cs="Calibri"/>
          <w:sz w:val="22"/>
          <w:szCs w:val="22"/>
        </w:rPr>
      </w:pPr>
    </w:p>
    <w:p w14:paraId="6C4C5A80" w14:textId="77777777" w:rsidR="005E440D" w:rsidRDefault="005E440D" w:rsidP="005E440D">
      <w:pPr>
        <w:ind w:left="1" w:hanging="3"/>
        <w:jc w:val="center"/>
        <w:rPr>
          <w:rFonts w:ascii="Calibri" w:eastAsia="Calibri" w:hAnsi="Calibri" w:cs="Calibri"/>
          <w:b/>
          <w:sz w:val="26"/>
          <w:szCs w:val="26"/>
        </w:rPr>
      </w:pPr>
      <w:r>
        <w:rPr>
          <w:rFonts w:ascii="Calibri" w:eastAsia="Calibri" w:hAnsi="Calibri" w:cs="Calibri"/>
          <w:b/>
          <w:sz w:val="26"/>
          <w:szCs w:val="26"/>
        </w:rPr>
        <w:t>***FIN DE LOS SERVICIOS***</w:t>
      </w:r>
    </w:p>
    <w:p w14:paraId="38F969DB" w14:textId="15FDFD70" w:rsidR="00154942" w:rsidRPr="00BD6985" w:rsidRDefault="00154942" w:rsidP="00154942">
      <w:pPr>
        <w:ind w:hanging="2"/>
        <w:jc w:val="both"/>
        <w:rPr>
          <w:rFonts w:ascii="Cambria" w:eastAsia="Calibri" w:hAnsi="Cambria" w:cs="Calibri"/>
          <w:color w:val="FF0000"/>
          <w:sz w:val="22"/>
          <w:szCs w:val="22"/>
        </w:rPr>
      </w:pPr>
      <w:r w:rsidRPr="00BD6985">
        <w:rPr>
          <w:rFonts w:ascii="Cambria" w:eastAsia="Calibri" w:hAnsi="Cambria" w:cs="Calibri"/>
          <w:b/>
          <w:color w:val="FF0000"/>
          <w:highlight w:val="yellow"/>
        </w:rPr>
        <w:t>IMPORTANTE</w:t>
      </w:r>
    </w:p>
    <w:p w14:paraId="535EBCB1" w14:textId="77777777" w:rsidR="00154942" w:rsidRPr="00154942" w:rsidRDefault="00154942" w:rsidP="00154942">
      <w:pPr>
        <w:ind w:left="709"/>
        <w:rPr>
          <w:rFonts w:ascii="Cambria" w:eastAsia="Calibri" w:hAnsi="Cambria" w:cs="Calibri"/>
          <w:sz w:val="22"/>
          <w:szCs w:val="22"/>
        </w:rPr>
      </w:pPr>
    </w:p>
    <w:p w14:paraId="7479ACBD" w14:textId="686B45D2" w:rsidR="00154942" w:rsidRPr="00154942" w:rsidRDefault="00154942" w:rsidP="00154942">
      <w:pPr>
        <w:numPr>
          <w:ilvl w:val="0"/>
          <w:numId w:val="5"/>
        </w:numPr>
        <w:ind w:left="709" w:hanging="283"/>
        <w:rPr>
          <w:rFonts w:ascii="Cambria" w:eastAsia="Calibri" w:hAnsi="Cambria" w:cs="Calibri"/>
          <w:sz w:val="22"/>
          <w:szCs w:val="22"/>
        </w:rPr>
      </w:pPr>
      <w:r w:rsidRPr="00154942">
        <w:rPr>
          <w:rFonts w:ascii="Cambria" w:eastAsia="Calibri" w:hAnsi="Cambria" w:cs="Calibri"/>
          <w:sz w:val="22"/>
          <w:szCs w:val="22"/>
        </w:rPr>
        <w:t xml:space="preserve">El pasajero debe enviar escaneada 1 foto a color 3 x 4 cm, y una tarjeta de presentación para el trámite de la escarapela (y también se debe llevar en físico a China)  </w:t>
      </w:r>
    </w:p>
    <w:p w14:paraId="14025812" w14:textId="59FE2EDA" w:rsidR="00154942" w:rsidRPr="00080F37" w:rsidRDefault="00154942" w:rsidP="00080F37">
      <w:pPr>
        <w:numPr>
          <w:ilvl w:val="0"/>
          <w:numId w:val="5"/>
        </w:numPr>
        <w:ind w:left="709" w:hanging="283"/>
        <w:rPr>
          <w:rFonts w:ascii="Cambria" w:hAnsi="Cambria"/>
        </w:rPr>
      </w:pPr>
      <w:r w:rsidRPr="00154942">
        <w:rPr>
          <w:rFonts w:ascii="Cambria" w:eastAsia="Calibri" w:hAnsi="Cambria" w:cs="Calibri"/>
          <w:sz w:val="22"/>
          <w:szCs w:val="22"/>
        </w:rPr>
        <w:t>Cada pasajero puede llevar consigo hasta 9.999 dólares americanos en efectivo o su equivalente en otra moneda según la Resolución.</w:t>
      </w:r>
    </w:p>
    <w:p w14:paraId="21FF241B" w14:textId="77777777" w:rsidR="00E57F18" w:rsidRPr="00F200BB" w:rsidRDefault="00E57F18" w:rsidP="00E57F18">
      <w:pPr>
        <w:pStyle w:val="Sinespaciado"/>
        <w:jc w:val="both"/>
        <w:rPr>
          <w:rFonts w:asciiTheme="minorHAnsi" w:hAnsiTheme="minorHAnsi" w:cstheme="minorHAnsi"/>
        </w:rPr>
      </w:pPr>
    </w:p>
    <w:tbl>
      <w:tblPr>
        <w:tblW w:w="95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656"/>
        <w:gridCol w:w="2253"/>
        <w:gridCol w:w="3944"/>
        <w:gridCol w:w="1707"/>
      </w:tblGrid>
      <w:tr w:rsidR="00154942" w14:paraId="4A76CA96" w14:textId="77777777" w:rsidTr="00154942">
        <w:trPr>
          <w:trHeight w:val="324"/>
        </w:trPr>
        <w:tc>
          <w:tcPr>
            <w:tcW w:w="9560" w:type="dxa"/>
            <w:gridSpan w:val="4"/>
            <w:tcBorders>
              <w:bottom w:val="single" w:sz="4" w:space="0" w:color="auto"/>
            </w:tcBorders>
            <w:shd w:val="clear" w:color="auto" w:fill="1F3864" w:themeFill="accent1" w:themeFillShade="80"/>
          </w:tcPr>
          <w:p w14:paraId="65640DEB" w14:textId="15DEE7AC" w:rsidR="00154942" w:rsidRDefault="00BE029E" w:rsidP="00DC6E55">
            <w:pPr>
              <w:ind w:left="1" w:hanging="3"/>
              <w:jc w:val="center"/>
              <w:rPr>
                <w:rFonts w:ascii="Calibri" w:eastAsia="Calibri" w:hAnsi="Calibri" w:cs="Calibri"/>
                <w:color w:val="FFFFFF"/>
                <w:sz w:val="26"/>
                <w:szCs w:val="26"/>
              </w:rPr>
            </w:pPr>
            <w:r>
              <w:rPr>
                <w:rFonts w:ascii="Calibri" w:eastAsia="Calibri" w:hAnsi="Calibri" w:cs="Calibri"/>
                <w:b/>
                <w:color w:val="FFFFFF"/>
                <w:sz w:val="26"/>
                <w:szCs w:val="26"/>
              </w:rPr>
              <w:t>TARIFA POR PASAJERO</w:t>
            </w:r>
          </w:p>
        </w:tc>
      </w:tr>
      <w:tr w:rsidR="00154942" w:rsidRPr="00154942" w14:paraId="1A881F88" w14:textId="77777777" w:rsidTr="00DC6E55">
        <w:trPr>
          <w:cantSplit/>
          <w:trHeight w:val="324"/>
        </w:trPr>
        <w:tc>
          <w:tcPr>
            <w:tcW w:w="1656" w:type="dxa"/>
            <w:vMerge w:val="restart"/>
            <w:tcBorders>
              <w:top w:val="single" w:sz="4" w:space="0" w:color="auto"/>
              <w:left w:val="single" w:sz="4" w:space="0" w:color="auto"/>
              <w:bottom w:val="single" w:sz="4" w:space="0" w:color="auto"/>
              <w:right w:val="single" w:sz="4" w:space="0" w:color="auto"/>
            </w:tcBorders>
            <w:vAlign w:val="center"/>
          </w:tcPr>
          <w:p w14:paraId="4A46AAA4" w14:textId="77777777" w:rsidR="00154942" w:rsidRPr="00154942" w:rsidRDefault="00154942" w:rsidP="00DC6E55">
            <w:pPr>
              <w:ind w:left="1" w:hanging="3"/>
              <w:rPr>
                <w:rFonts w:ascii="Cambria" w:eastAsia="Calibri" w:hAnsi="Cambria" w:cs="Calibri"/>
                <w:sz w:val="26"/>
                <w:szCs w:val="26"/>
              </w:rPr>
            </w:pPr>
            <w:r w:rsidRPr="00154942">
              <w:rPr>
                <w:rFonts w:ascii="Cambria" w:eastAsia="Calibri" w:hAnsi="Cambria" w:cs="Calibri"/>
                <w:b/>
                <w:sz w:val="26"/>
                <w:szCs w:val="26"/>
              </w:rPr>
              <w:t xml:space="preserve">FASE I </w:t>
            </w:r>
          </w:p>
        </w:tc>
        <w:tc>
          <w:tcPr>
            <w:tcW w:w="2253" w:type="dxa"/>
            <w:vMerge w:val="restart"/>
            <w:tcBorders>
              <w:top w:val="single" w:sz="4" w:space="0" w:color="auto"/>
              <w:left w:val="single" w:sz="4" w:space="0" w:color="auto"/>
              <w:bottom w:val="single" w:sz="4" w:space="0" w:color="auto"/>
              <w:right w:val="single" w:sz="4" w:space="0" w:color="auto"/>
            </w:tcBorders>
            <w:vAlign w:val="center"/>
          </w:tcPr>
          <w:p w14:paraId="140D40BB"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 xml:space="preserve">con base a 4 PAX </w:t>
            </w:r>
          </w:p>
        </w:tc>
        <w:tc>
          <w:tcPr>
            <w:tcW w:w="3944" w:type="dxa"/>
            <w:tcBorders>
              <w:top w:val="single" w:sz="4" w:space="0" w:color="auto"/>
              <w:left w:val="single" w:sz="4" w:space="0" w:color="auto"/>
              <w:bottom w:val="single" w:sz="4" w:space="0" w:color="auto"/>
              <w:right w:val="single" w:sz="4" w:space="0" w:color="auto"/>
            </w:tcBorders>
          </w:tcPr>
          <w:p w14:paraId="5B78EFAB"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498F53A1" w14:textId="7577417A"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USD 1.</w:t>
            </w:r>
            <w:r w:rsidR="00080F37">
              <w:rPr>
                <w:rFonts w:ascii="Cambria" w:eastAsia="Calibri" w:hAnsi="Cambria" w:cs="Calibri"/>
                <w:b/>
                <w:sz w:val="26"/>
                <w:szCs w:val="26"/>
              </w:rPr>
              <w:t>7</w:t>
            </w:r>
            <w:r w:rsidR="00A31260">
              <w:rPr>
                <w:rFonts w:ascii="Cambria" w:eastAsia="Calibri" w:hAnsi="Cambria" w:cs="Calibri"/>
                <w:b/>
                <w:sz w:val="26"/>
                <w:szCs w:val="26"/>
              </w:rPr>
              <w:t>86</w:t>
            </w:r>
          </w:p>
        </w:tc>
      </w:tr>
      <w:tr w:rsidR="00154942" w:rsidRPr="00154942" w14:paraId="05A4A3E9" w14:textId="77777777" w:rsidTr="00DC6E55">
        <w:trPr>
          <w:cantSplit/>
          <w:trHeight w:val="147"/>
        </w:trPr>
        <w:tc>
          <w:tcPr>
            <w:tcW w:w="1656" w:type="dxa"/>
            <w:vMerge/>
            <w:tcBorders>
              <w:top w:val="single" w:sz="4" w:space="0" w:color="auto"/>
              <w:left w:val="single" w:sz="4" w:space="0" w:color="auto"/>
              <w:bottom w:val="single" w:sz="4" w:space="0" w:color="auto"/>
              <w:right w:val="single" w:sz="4" w:space="0" w:color="auto"/>
            </w:tcBorders>
            <w:vAlign w:val="center"/>
          </w:tcPr>
          <w:p w14:paraId="732E684A"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vMerge/>
            <w:tcBorders>
              <w:top w:val="single" w:sz="4" w:space="0" w:color="auto"/>
              <w:left w:val="single" w:sz="4" w:space="0" w:color="auto"/>
              <w:bottom w:val="single" w:sz="4" w:space="0" w:color="auto"/>
              <w:right w:val="single" w:sz="4" w:space="0" w:color="auto"/>
            </w:tcBorders>
            <w:vAlign w:val="center"/>
          </w:tcPr>
          <w:p w14:paraId="5663CE73"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3944" w:type="dxa"/>
            <w:tcBorders>
              <w:top w:val="single" w:sz="4" w:space="0" w:color="auto"/>
              <w:left w:val="single" w:sz="4" w:space="0" w:color="auto"/>
              <w:bottom w:val="single" w:sz="4" w:space="0" w:color="auto"/>
              <w:right w:val="single" w:sz="4" w:space="0" w:color="auto"/>
            </w:tcBorders>
          </w:tcPr>
          <w:p w14:paraId="4DF3FD73"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Suplemento en habitación sencilla</w:t>
            </w:r>
          </w:p>
        </w:tc>
        <w:tc>
          <w:tcPr>
            <w:tcW w:w="1707" w:type="dxa"/>
            <w:tcBorders>
              <w:top w:val="single" w:sz="4" w:space="0" w:color="auto"/>
              <w:left w:val="single" w:sz="4" w:space="0" w:color="auto"/>
              <w:bottom w:val="single" w:sz="4" w:space="0" w:color="auto"/>
              <w:right w:val="single" w:sz="4" w:space="0" w:color="auto"/>
            </w:tcBorders>
          </w:tcPr>
          <w:p w14:paraId="244EFF4B" w14:textId="5F94FE6D"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 xml:space="preserve">USD    </w:t>
            </w:r>
            <w:r w:rsidR="00BE029E">
              <w:rPr>
                <w:rFonts w:ascii="Cambria" w:eastAsia="Calibri" w:hAnsi="Cambria" w:cs="Calibri"/>
                <w:b/>
                <w:sz w:val="26"/>
                <w:szCs w:val="26"/>
              </w:rPr>
              <w:t>9</w:t>
            </w:r>
            <w:r w:rsidR="00A31260">
              <w:rPr>
                <w:rFonts w:ascii="Cambria" w:eastAsia="Calibri" w:hAnsi="Cambria" w:cs="Calibri"/>
                <w:b/>
                <w:sz w:val="26"/>
                <w:szCs w:val="26"/>
              </w:rPr>
              <w:t>83</w:t>
            </w:r>
          </w:p>
        </w:tc>
      </w:tr>
      <w:tr w:rsidR="00154942" w:rsidRPr="00154942" w14:paraId="6A3B0710" w14:textId="77777777" w:rsidTr="00DC6E55">
        <w:trPr>
          <w:cantSplit/>
          <w:trHeight w:val="147"/>
        </w:trPr>
        <w:tc>
          <w:tcPr>
            <w:tcW w:w="1656" w:type="dxa"/>
            <w:vMerge/>
            <w:tcBorders>
              <w:top w:val="single" w:sz="4" w:space="0" w:color="auto"/>
              <w:left w:val="single" w:sz="4" w:space="0" w:color="auto"/>
              <w:bottom w:val="single" w:sz="4" w:space="0" w:color="auto"/>
              <w:right w:val="single" w:sz="4" w:space="0" w:color="auto"/>
            </w:tcBorders>
            <w:vAlign w:val="center"/>
          </w:tcPr>
          <w:p w14:paraId="1830D5F2"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tcBorders>
              <w:top w:val="single" w:sz="4" w:space="0" w:color="auto"/>
              <w:left w:val="single" w:sz="4" w:space="0" w:color="auto"/>
              <w:bottom w:val="single" w:sz="4" w:space="0" w:color="auto"/>
              <w:right w:val="single" w:sz="4" w:space="0" w:color="auto"/>
            </w:tcBorders>
          </w:tcPr>
          <w:p w14:paraId="248C7683"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con base a 2 PAX</w:t>
            </w:r>
          </w:p>
        </w:tc>
        <w:tc>
          <w:tcPr>
            <w:tcW w:w="3944" w:type="dxa"/>
            <w:tcBorders>
              <w:top w:val="single" w:sz="4" w:space="0" w:color="auto"/>
              <w:left w:val="single" w:sz="4" w:space="0" w:color="auto"/>
              <w:bottom w:val="single" w:sz="4" w:space="0" w:color="auto"/>
              <w:right w:val="single" w:sz="4" w:space="0" w:color="auto"/>
            </w:tcBorders>
          </w:tcPr>
          <w:p w14:paraId="3BAB5203"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36760F70" w14:textId="7D721022"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 xml:space="preserve">USD </w:t>
            </w:r>
            <w:r w:rsidR="00BE029E">
              <w:rPr>
                <w:rFonts w:ascii="Cambria" w:eastAsia="Calibri" w:hAnsi="Cambria" w:cs="Calibri"/>
                <w:b/>
                <w:sz w:val="26"/>
                <w:szCs w:val="26"/>
              </w:rPr>
              <w:t>2.</w:t>
            </w:r>
            <w:r w:rsidR="00A31260">
              <w:rPr>
                <w:rFonts w:ascii="Cambria" w:eastAsia="Calibri" w:hAnsi="Cambria" w:cs="Calibri"/>
                <w:b/>
                <w:sz w:val="26"/>
                <w:szCs w:val="26"/>
              </w:rPr>
              <w:t>249</w:t>
            </w:r>
          </w:p>
        </w:tc>
      </w:tr>
      <w:tr w:rsidR="00154942" w:rsidRPr="00154942" w14:paraId="6CC049F8" w14:textId="77777777" w:rsidTr="00DC6E55">
        <w:trPr>
          <w:trHeight w:val="40"/>
        </w:trPr>
        <w:tc>
          <w:tcPr>
            <w:tcW w:w="9560" w:type="dxa"/>
            <w:gridSpan w:val="4"/>
            <w:tcBorders>
              <w:top w:val="single" w:sz="4" w:space="0" w:color="auto"/>
              <w:left w:val="single" w:sz="4" w:space="0" w:color="auto"/>
              <w:bottom w:val="single" w:sz="4" w:space="0" w:color="auto"/>
              <w:right w:val="single" w:sz="4" w:space="0" w:color="auto"/>
            </w:tcBorders>
            <w:vAlign w:val="center"/>
          </w:tcPr>
          <w:p w14:paraId="758AE6AC" w14:textId="77777777" w:rsidR="00154942" w:rsidRPr="00154942" w:rsidRDefault="00154942" w:rsidP="00DC6E55">
            <w:pPr>
              <w:ind w:left="1" w:hanging="3"/>
              <w:jc w:val="center"/>
              <w:rPr>
                <w:rFonts w:ascii="Cambria" w:eastAsia="Calibri" w:hAnsi="Cambria" w:cs="Calibri"/>
                <w:sz w:val="26"/>
                <w:szCs w:val="26"/>
              </w:rPr>
            </w:pPr>
          </w:p>
        </w:tc>
      </w:tr>
      <w:tr w:rsidR="00154942" w:rsidRPr="00154942" w14:paraId="1B688C9A" w14:textId="77777777" w:rsidTr="00DC6E55">
        <w:trPr>
          <w:cantSplit/>
          <w:trHeight w:val="324"/>
        </w:trPr>
        <w:tc>
          <w:tcPr>
            <w:tcW w:w="1656" w:type="dxa"/>
            <w:vMerge w:val="restart"/>
            <w:tcBorders>
              <w:top w:val="single" w:sz="4" w:space="0" w:color="auto"/>
              <w:left w:val="single" w:sz="4" w:space="0" w:color="auto"/>
              <w:bottom w:val="single" w:sz="4" w:space="0" w:color="auto"/>
              <w:right w:val="single" w:sz="4" w:space="0" w:color="auto"/>
            </w:tcBorders>
            <w:vAlign w:val="center"/>
          </w:tcPr>
          <w:p w14:paraId="27E2A81B" w14:textId="77777777" w:rsidR="00154942" w:rsidRPr="00154942" w:rsidRDefault="00154942" w:rsidP="00DC6E55">
            <w:pPr>
              <w:ind w:left="1" w:hanging="3"/>
              <w:rPr>
                <w:rFonts w:ascii="Cambria" w:eastAsia="Calibri" w:hAnsi="Cambria" w:cs="Calibri"/>
                <w:sz w:val="26"/>
                <w:szCs w:val="26"/>
              </w:rPr>
            </w:pPr>
            <w:r w:rsidRPr="00154942">
              <w:rPr>
                <w:rFonts w:ascii="Cambria" w:eastAsia="Calibri" w:hAnsi="Cambria" w:cs="Calibri"/>
                <w:b/>
                <w:sz w:val="26"/>
                <w:szCs w:val="26"/>
              </w:rPr>
              <w:t>FASE II</w:t>
            </w:r>
          </w:p>
        </w:tc>
        <w:tc>
          <w:tcPr>
            <w:tcW w:w="2253" w:type="dxa"/>
            <w:vMerge w:val="restart"/>
            <w:tcBorders>
              <w:top w:val="single" w:sz="4" w:space="0" w:color="auto"/>
              <w:left w:val="single" w:sz="4" w:space="0" w:color="auto"/>
              <w:bottom w:val="single" w:sz="4" w:space="0" w:color="auto"/>
              <w:right w:val="single" w:sz="4" w:space="0" w:color="auto"/>
            </w:tcBorders>
            <w:vAlign w:val="center"/>
          </w:tcPr>
          <w:p w14:paraId="3D57D4C6"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 xml:space="preserve">con base a 4 PAX </w:t>
            </w:r>
          </w:p>
        </w:tc>
        <w:tc>
          <w:tcPr>
            <w:tcW w:w="3944" w:type="dxa"/>
            <w:tcBorders>
              <w:top w:val="single" w:sz="4" w:space="0" w:color="auto"/>
              <w:left w:val="single" w:sz="4" w:space="0" w:color="auto"/>
              <w:bottom w:val="single" w:sz="4" w:space="0" w:color="auto"/>
              <w:right w:val="single" w:sz="4" w:space="0" w:color="auto"/>
            </w:tcBorders>
          </w:tcPr>
          <w:p w14:paraId="6D8A75E9"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73DA5E82" w14:textId="2A9A692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USD 1.</w:t>
            </w:r>
            <w:r w:rsidR="00CF5C02">
              <w:rPr>
                <w:rFonts w:ascii="Cambria" w:eastAsia="Calibri" w:hAnsi="Cambria" w:cs="Calibri"/>
                <w:b/>
                <w:sz w:val="26"/>
                <w:szCs w:val="26"/>
              </w:rPr>
              <w:t>7</w:t>
            </w:r>
            <w:r w:rsidR="00A31260">
              <w:rPr>
                <w:rFonts w:ascii="Cambria" w:eastAsia="Calibri" w:hAnsi="Cambria" w:cs="Calibri"/>
                <w:b/>
                <w:sz w:val="26"/>
                <w:szCs w:val="26"/>
              </w:rPr>
              <w:t>86</w:t>
            </w:r>
          </w:p>
        </w:tc>
      </w:tr>
      <w:tr w:rsidR="00154942" w:rsidRPr="00154942" w14:paraId="22213F18" w14:textId="77777777" w:rsidTr="00DC6E55">
        <w:trPr>
          <w:cantSplit/>
          <w:trHeight w:val="147"/>
        </w:trPr>
        <w:tc>
          <w:tcPr>
            <w:tcW w:w="1656" w:type="dxa"/>
            <w:vMerge/>
            <w:tcBorders>
              <w:top w:val="single" w:sz="4" w:space="0" w:color="auto"/>
              <w:left w:val="single" w:sz="4" w:space="0" w:color="auto"/>
              <w:bottom w:val="single" w:sz="4" w:space="0" w:color="auto"/>
              <w:right w:val="single" w:sz="4" w:space="0" w:color="auto"/>
            </w:tcBorders>
            <w:vAlign w:val="center"/>
          </w:tcPr>
          <w:p w14:paraId="14E6AEAA"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vMerge/>
            <w:tcBorders>
              <w:top w:val="single" w:sz="4" w:space="0" w:color="auto"/>
              <w:left w:val="single" w:sz="4" w:space="0" w:color="auto"/>
              <w:bottom w:val="single" w:sz="4" w:space="0" w:color="auto"/>
              <w:right w:val="single" w:sz="4" w:space="0" w:color="auto"/>
            </w:tcBorders>
            <w:vAlign w:val="center"/>
          </w:tcPr>
          <w:p w14:paraId="70C76481"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3944" w:type="dxa"/>
            <w:tcBorders>
              <w:top w:val="single" w:sz="4" w:space="0" w:color="auto"/>
              <w:left w:val="single" w:sz="4" w:space="0" w:color="auto"/>
              <w:bottom w:val="single" w:sz="4" w:space="0" w:color="auto"/>
              <w:right w:val="single" w:sz="4" w:space="0" w:color="auto"/>
            </w:tcBorders>
          </w:tcPr>
          <w:p w14:paraId="2C67A446"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Suplemento en habitación sencilla</w:t>
            </w:r>
          </w:p>
        </w:tc>
        <w:tc>
          <w:tcPr>
            <w:tcW w:w="1707" w:type="dxa"/>
            <w:tcBorders>
              <w:top w:val="single" w:sz="4" w:space="0" w:color="auto"/>
              <w:left w:val="single" w:sz="4" w:space="0" w:color="auto"/>
              <w:bottom w:val="single" w:sz="4" w:space="0" w:color="auto"/>
              <w:right w:val="single" w:sz="4" w:space="0" w:color="auto"/>
            </w:tcBorders>
          </w:tcPr>
          <w:p w14:paraId="1F15CB34" w14:textId="6D55DD83"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 xml:space="preserve">USD </w:t>
            </w:r>
            <w:r w:rsidR="00CF5C02">
              <w:rPr>
                <w:rFonts w:ascii="Cambria" w:eastAsia="Calibri" w:hAnsi="Cambria" w:cs="Calibri"/>
                <w:b/>
                <w:sz w:val="26"/>
                <w:szCs w:val="26"/>
              </w:rPr>
              <w:t>9</w:t>
            </w:r>
            <w:r w:rsidR="00A31260">
              <w:rPr>
                <w:rFonts w:ascii="Cambria" w:eastAsia="Calibri" w:hAnsi="Cambria" w:cs="Calibri"/>
                <w:b/>
                <w:sz w:val="26"/>
                <w:szCs w:val="26"/>
              </w:rPr>
              <w:t>83</w:t>
            </w:r>
          </w:p>
        </w:tc>
      </w:tr>
      <w:tr w:rsidR="00154942" w:rsidRPr="00154942" w14:paraId="7446CFE0" w14:textId="77777777" w:rsidTr="00DC6E55">
        <w:trPr>
          <w:cantSplit/>
          <w:trHeight w:val="147"/>
        </w:trPr>
        <w:tc>
          <w:tcPr>
            <w:tcW w:w="1656" w:type="dxa"/>
            <w:vMerge/>
            <w:tcBorders>
              <w:top w:val="single" w:sz="4" w:space="0" w:color="auto"/>
              <w:left w:val="single" w:sz="4" w:space="0" w:color="auto"/>
              <w:bottom w:val="single" w:sz="4" w:space="0" w:color="auto"/>
              <w:right w:val="single" w:sz="4" w:space="0" w:color="auto"/>
            </w:tcBorders>
            <w:vAlign w:val="center"/>
          </w:tcPr>
          <w:p w14:paraId="707E2DD8"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tcBorders>
              <w:top w:val="single" w:sz="4" w:space="0" w:color="auto"/>
              <w:left w:val="single" w:sz="4" w:space="0" w:color="auto"/>
              <w:bottom w:val="single" w:sz="4" w:space="0" w:color="auto"/>
              <w:right w:val="single" w:sz="4" w:space="0" w:color="auto"/>
            </w:tcBorders>
          </w:tcPr>
          <w:p w14:paraId="33B1A52A"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con base a 2 PAX</w:t>
            </w:r>
          </w:p>
        </w:tc>
        <w:tc>
          <w:tcPr>
            <w:tcW w:w="3944" w:type="dxa"/>
            <w:tcBorders>
              <w:top w:val="single" w:sz="4" w:space="0" w:color="auto"/>
              <w:left w:val="single" w:sz="4" w:space="0" w:color="auto"/>
              <w:bottom w:val="single" w:sz="4" w:space="0" w:color="auto"/>
              <w:right w:val="single" w:sz="4" w:space="0" w:color="auto"/>
            </w:tcBorders>
          </w:tcPr>
          <w:p w14:paraId="411A131A"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205B93EE" w14:textId="6031C6D4"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b/>
                <w:sz w:val="26"/>
                <w:szCs w:val="26"/>
              </w:rPr>
              <w:t xml:space="preserve">USD </w:t>
            </w:r>
            <w:r w:rsidR="00F315EC">
              <w:rPr>
                <w:rFonts w:ascii="Cambria" w:eastAsia="Calibri" w:hAnsi="Cambria" w:cs="Calibri"/>
                <w:b/>
                <w:sz w:val="26"/>
                <w:szCs w:val="26"/>
              </w:rPr>
              <w:t>2.</w:t>
            </w:r>
            <w:r w:rsidR="00A31260">
              <w:rPr>
                <w:rFonts w:ascii="Cambria" w:eastAsia="Calibri" w:hAnsi="Cambria" w:cs="Calibri"/>
                <w:b/>
                <w:sz w:val="26"/>
                <w:szCs w:val="26"/>
              </w:rPr>
              <w:t>249</w:t>
            </w:r>
          </w:p>
        </w:tc>
      </w:tr>
      <w:tr w:rsidR="00154942" w:rsidRPr="00154942" w14:paraId="6402C159" w14:textId="77777777" w:rsidTr="00DC6E55">
        <w:trPr>
          <w:cantSplit/>
          <w:trHeight w:val="147"/>
        </w:trPr>
        <w:tc>
          <w:tcPr>
            <w:tcW w:w="9560" w:type="dxa"/>
            <w:gridSpan w:val="4"/>
            <w:tcBorders>
              <w:top w:val="single" w:sz="4" w:space="0" w:color="auto"/>
              <w:left w:val="single" w:sz="4" w:space="0" w:color="auto"/>
              <w:bottom w:val="single" w:sz="4" w:space="0" w:color="auto"/>
              <w:right w:val="single" w:sz="4" w:space="0" w:color="auto"/>
            </w:tcBorders>
            <w:vAlign w:val="center"/>
          </w:tcPr>
          <w:p w14:paraId="5BA1A9FA" w14:textId="77777777" w:rsidR="00154942" w:rsidRPr="00154942" w:rsidRDefault="00154942" w:rsidP="00DC6E55">
            <w:pPr>
              <w:ind w:left="1" w:hanging="3"/>
              <w:jc w:val="center"/>
              <w:rPr>
                <w:rFonts w:ascii="Cambria" w:eastAsia="Calibri" w:hAnsi="Cambria" w:cs="Calibri"/>
                <w:b/>
                <w:sz w:val="26"/>
                <w:szCs w:val="26"/>
              </w:rPr>
            </w:pPr>
          </w:p>
        </w:tc>
      </w:tr>
      <w:tr w:rsidR="00154942" w:rsidRPr="00154942" w14:paraId="717503DD" w14:textId="77777777" w:rsidTr="00DC6E55">
        <w:trPr>
          <w:cantSplit/>
          <w:trHeight w:val="147"/>
        </w:trPr>
        <w:tc>
          <w:tcPr>
            <w:tcW w:w="1656" w:type="dxa"/>
            <w:vMerge w:val="restart"/>
            <w:tcBorders>
              <w:top w:val="single" w:sz="4" w:space="0" w:color="auto"/>
              <w:left w:val="single" w:sz="4" w:space="0" w:color="auto"/>
              <w:right w:val="single" w:sz="4" w:space="0" w:color="auto"/>
            </w:tcBorders>
            <w:vAlign w:val="center"/>
          </w:tcPr>
          <w:p w14:paraId="58C051E4"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r w:rsidRPr="00154942">
              <w:rPr>
                <w:rFonts w:ascii="Cambria" w:eastAsia="Calibri" w:hAnsi="Cambria" w:cs="Calibri"/>
                <w:b/>
                <w:sz w:val="26"/>
                <w:szCs w:val="26"/>
              </w:rPr>
              <w:t>FASE III</w:t>
            </w:r>
          </w:p>
        </w:tc>
        <w:tc>
          <w:tcPr>
            <w:tcW w:w="2253" w:type="dxa"/>
            <w:vMerge w:val="restart"/>
            <w:tcBorders>
              <w:top w:val="single" w:sz="4" w:space="0" w:color="auto"/>
              <w:left w:val="single" w:sz="4" w:space="0" w:color="auto"/>
              <w:right w:val="single" w:sz="4" w:space="0" w:color="auto"/>
            </w:tcBorders>
            <w:vAlign w:val="center"/>
          </w:tcPr>
          <w:p w14:paraId="65127A82"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 xml:space="preserve">con base a 4 PAX </w:t>
            </w:r>
          </w:p>
        </w:tc>
        <w:tc>
          <w:tcPr>
            <w:tcW w:w="3944" w:type="dxa"/>
            <w:tcBorders>
              <w:top w:val="single" w:sz="4" w:space="0" w:color="auto"/>
              <w:left w:val="single" w:sz="4" w:space="0" w:color="auto"/>
              <w:bottom w:val="single" w:sz="4" w:space="0" w:color="auto"/>
              <w:right w:val="single" w:sz="4" w:space="0" w:color="auto"/>
            </w:tcBorders>
          </w:tcPr>
          <w:p w14:paraId="10F2AF89"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4944DA3C" w14:textId="03C55C0F" w:rsidR="00154942" w:rsidRPr="00154942" w:rsidRDefault="00154942" w:rsidP="00DC6E55">
            <w:pPr>
              <w:ind w:left="1" w:hanging="3"/>
              <w:jc w:val="center"/>
              <w:rPr>
                <w:rFonts w:ascii="Cambria" w:eastAsia="Calibri" w:hAnsi="Cambria" w:cs="Calibri"/>
                <w:b/>
                <w:sz w:val="26"/>
                <w:szCs w:val="26"/>
              </w:rPr>
            </w:pPr>
            <w:r w:rsidRPr="00154942">
              <w:rPr>
                <w:rFonts w:ascii="Cambria" w:eastAsia="Calibri" w:hAnsi="Cambria" w:cs="Calibri"/>
                <w:b/>
                <w:sz w:val="26"/>
                <w:szCs w:val="26"/>
              </w:rPr>
              <w:t>USD 1.</w:t>
            </w:r>
            <w:r w:rsidR="00080F37">
              <w:rPr>
                <w:rFonts w:ascii="Cambria" w:eastAsia="Calibri" w:hAnsi="Cambria" w:cs="Calibri"/>
                <w:b/>
                <w:sz w:val="26"/>
                <w:szCs w:val="26"/>
              </w:rPr>
              <w:t>5</w:t>
            </w:r>
            <w:r w:rsidR="00CC4871">
              <w:rPr>
                <w:rFonts w:ascii="Cambria" w:eastAsia="Calibri" w:hAnsi="Cambria" w:cs="Calibri"/>
                <w:b/>
                <w:sz w:val="26"/>
                <w:szCs w:val="26"/>
              </w:rPr>
              <w:t>69</w:t>
            </w:r>
          </w:p>
        </w:tc>
      </w:tr>
      <w:tr w:rsidR="00154942" w:rsidRPr="00154942" w14:paraId="061DC551" w14:textId="77777777" w:rsidTr="00DC6E55">
        <w:trPr>
          <w:cantSplit/>
          <w:trHeight w:val="147"/>
        </w:trPr>
        <w:tc>
          <w:tcPr>
            <w:tcW w:w="1656" w:type="dxa"/>
            <w:vMerge/>
            <w:tcBorders>
              <w:left w:val="single" w:sz="4" w:space="0" w:color="auto"/>
              <w:right w:val="single" w:sz="4" w:space="0" w:color="auto"/>
            </w:tcBorders>
            <w:vAlign w:val="center"/>
          </w:tcPr>
          <w:p w14:paraId="31222DD9"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vMerge/>
            <w:tcBorders>
              <w:left w:val="single" w:sz="4" w:space="0" w:color="auto"/>
              <w:bottom w:val="single" w:sz="4" w:space="0" w:color="auto"/>
              <w:right w:val="single" w:sz="4" w:space="0" w:color="auto"/>
            </w:tcBorders>
            <w:vAlign w:val="center"/>
          </w:tcPr>
          <w:p w14:paraId="07459B5A" w14:textId="77777777" w:rsidR="00154942" w:rsidRPr="00154942" w:rsidRDefault="00154942" w:rsidP="00DC6E55">
            <w:pPr>
              <w:ind w:left="1" w:hanging="3"/>
              <w:jc w:val="center"/>
              <w:rPr>
                <w:rFonts w:ascii="Cambria" w:eastAsia="Calibri" w:hAnsi="Cambria" w:cs="Calibri"/>
                <w:sz w:val="26"/>
                <w:szCs w:val="26"/>
              </w:rPr>
            </w:pPr>
          </w:p>
        </w:tc>
        <w:tc>
          <w:tcPr>
            <w:tcW w:w="3944" w:type="dxa"/>
            <w:tcBorders>
              <w:top w:val="single" w:sz="4" w:space="0" w:color="auto"/>
              <w:left w:val="single" w:sz="4" w:space="0" w:color="auto"/>
              <w:bottom w:val="single" w:sz="4" w:space="0" w:color="auto"/>
              <w:right w:val="single" w:sz="4" w:space="0" w:color="auto"/>
            </w:tcBorders>
          </w:tcPr>
          <w:p w14:paraId="1465840B"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Suplemento en habitación sencilla</w:t>
            </w:r>
          </w:p>
        </w:tc>
        <w:tc>
          <w:tcPr>
            <w:tcW w:w="1707" w:type="dxa"/>
            <w:tcBorders>
              <w:top w:val="single" w:sz="4" w:space="0" w:color="auto"/>
              <w:left w:val="single" w:sz="4" w:space="0" w:color="auto"/>
              <w:bottom w:val="single" w:sz="4" w:space="0" w:color="auto"/>
              <w:right w:val="single" w:sz="4" w:space="0" w:color="auto"/>
            </w:tcBorders>
          </w:tcPr>
          <w:p w14:paraId="15876441" w14:textId="74C24256" w:rsidR="00154942" w:rsidRPr="00154942" w:rsidRDefault="00154942" w:rsidP="00DC6E55">
            <w:pPr>
              <w:ind w:left="1" w:hanging="3"/>
              <w:jc w:val="center"/>
              <w:rPr>
                <w:rFonts w:ascii="Cambria" w:eastAsia="Calibri" w:hAnsi="Cambria" w:cs="Calibri"/>
                <w:b/>
                <w:sz w:val="26"/>
                <w:szCs w:val="26"/>
              </w:rPr>
            </w:pPr>
            <w:r w:rsidRPr="00154942">
              <w:rPr>
                <w:rFonts w:ascii="Cambria" w:eastAsia="Calibri" w:hAnsi="Cambria" w:cs="Calibri"/>
                <w:b/>
                <w:sz w:val="26"/>
                <w:szCs w:val="26"/>
              </w:rPr>
              <w:t xml:space="preserve">USD   </w:t>
            </w:r>
            <w:r w:rsidR="00CF5C02">
              <w:rPr>
                <w:rFonts w:ascii="Cambria" w:eastAsia="Calibri" w:hAnsi="Cambria" w:cs="Calibri"/>
                <w:b/>
                <w:sz w:val="26"/>
                <w:szCs w:val="26"/>
              </w:rPr>
              <w:t>7</w:t>
            </w:r>
            <w:r w:rsidR="00A31260">
              <w:rPr>
                <w:rFonts w:ascii="Cambria" w:eastAsia="Calibri" w:hAnsi="Cambria" w:cs="Calibri"/>
                <w:b/>
                <w:sz w:val="26"/>
                <w:szCs w:val="26"/>
              </w:rPr>
              <w:t>80</w:t>
            </w:r>
          </w:p>
        </w:tc>
      </w:tr>
      <w:tr w:rsidR="00154942" w:rsidRPr="00154942" w14:paraId="097D1805" w14:textId="77777777" w:rsidTr="00DC6E55">
        <w:trPr>
          <w:cantSplit/>
          <w:trHeight w:val="147"/>
        </w:trPr>
        <w:tc>
          <w:tcPr>
            <w:tcW w:w="1656" w:type="dxa"/>
            <w:vMerge/>
            <w:tcBorders>
              <w:left w:val="single" w:sz="4" w:space="0" w:color="auto"/>
              <w:bottom w:val="single" w:sz="4" w:space="0" w:color="auto"/>
              <w:right w:val="single" w:sz="4" w:space="0" w:color="auto"/>
            </w:tcBorders>
            <w:vAlign w:val="center"/>
          </w:tcPr>
          <w:p w14:paraId="3F2774A4" w14:textId="77777777" w:rsidR="00154942" w:rsidRPr="00154942" w:rsidRDefault="00154942" w:rsidP="00DC6E55">
            <w:pPr>
              <w:widowControl w:val="0"/>
              <w:pBdr>
                <w:top w:val="nil"/>
                <w:left w:val="nil"/>
                <w:bottom w:val="nil"/>
                <w:right w:val="nil"/>
                <w:between w:val="nil"/>
              </w:pBdr>
              <w:spacing w:line="276" w:lineRule="auto"/>
              <w:rPr>
                <w:rFonts w:ascii="Cambria" w:eastAsia="Calibri" w:hAnsi="Cambria" w:cs="Calibri"/>
                <w:sz w:val="26"/>
                <w:szCs w:val="26"/>
              </w:rPr>
            </w:pPr>
          </w:p>
        </w:tc>
        <w:tc>
          <w:tcPr>
            <w:tcW w:w="2253" w:type="dxa"/>
            <w:tcBorders>
              <w:top w:val="single" w:sz="4" w:space="0" w:color="auto"/>
              <w:left w:val="single" w:sz="4" w:space="0" w:color="auto"/>
              <w:bottom w:val="single" w:sz="4" w:space="0" w:color="auto"/>
              <w:right w:val="single" w:sz="4" w:space="0" w:color="auto"/>
            </w:tcBorders>
          </w:tcPr>
          <w:p w14:paraId="67B2849A"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con base a 2 PAX</w:t>
            </w:r>
          </w:p>
        </w:tc>
        <w:tc>
          <w:tcPr>
            <w:tcW w:w="3944" w:type="dxa"/>
            <w:tcBorders>
              <w:top w:val="single" w:sz="4" w:space="0" w:color="auto"/>
              <w:left w:val="single" w:sz="4" w:space="0" w:color="auto"/>
              <w:bottom w:val="single" w:sz="4" w:space="0" w:color="auto"/>
              <w:right w:val="single" w:sz="4" w:space="0" w:color="auto"/>
            </w:tcBorders>
          </w:tcPr>
          <w:p w14:paraId="4695FDA8" w14:textId="77777777" w:rsidR="00154942" w:rsidRPr="00154942" w:rsidRDefault="00154942" w:rsidP="00DC6E55">
            <w:pPr>
              <w:ind w:left="1" w:hanging="3"/>
              <w:jc w:val="center"/>
              <w:rPr>
                <w:rFonts w:ascii="Cambria" w:eastAsia="Calibri" w:hAnsi="Cambria" w:cs="Calibri"/>
                <w:sz w:val="26"/>
                <w:szCs w:val="26"/>
              </w:rPr>
            </w:pPr>
            <w:r w:rsidRPr="00154942">
              <w:rPr>
                <w:rFonts w:ascii="Cambria" w:eastAsia="Calibri" w:hAnsi="Cambria" w:cs="Calibri"/>
                <w:sz w:val="26"/>
                <w:szCs w:val="26"/>
              </w:rPr>
              <w:t>Precio por persona en doble</w:t>
            </w:r>
          </w:p>
        </w:tc>
        <w:tc>
          <w:tcPr>
            <w:tcW w:w="1707" w:type="dxa"/>
            <w:tcBorders>
              <w:top w:val="single" w:sz="4" w:space="0" w:color="auto"/>
              <w:left w:val="single" w:sz="4" w:space="0" w:color="auto"/>
              <w:bottom w:val="single" w:sz="4" w:space="0" w:color="auto"/>
              <w:right w:val="single" w:sz="4" w:space="0" w:color="auto"/>
            </w:tcBorders>
          </w:tcPr>
          <w:p w14:paraId="0330FD96" w14:textId="11AC7A37" w:rsidR="00154942" w:rsidRPr="00154942" w:rsidRDefault="00154942" w:rsidP="00DC6E55">
            <w:pPr>
              <w:ind w:left="1" w:hanging="3"/>
              <w:jc w:val="center"/>
              <w:rPr>
                <w:rFonts w:ascii="Cambria" w:eastAsia="Calibri" w:hAnsi="Cambria" w:cs="Calibri"/>
                <w:b/>
                <w:sz w:val="26"/>
                <w:szCs w:val="26"/>
              </w:rPr>
            </w:pPr>
            <w:r w:rsidRPr="00154942">
              <w:rPr>
                <w:rFonts w:ascii="Cambria" w:eastAsia="Calibri" w:hAnsi="Cambria" w:cs="Calibri"/>
                <w:b/>
                <w:sz w:val="26"/>
                <w:szCs w:val="26"/>
              </w:rPr>
              <w:t xml:space="preserve">USD </w:t>
            </w:r>
            <w:r w:rsidR="00A31260">
              <w:rPr>
                <w:rFonts w:ascii="Cambria" w:eastAsia="Calibri" w:hAnsi="Cambria" w:cs="Calibri"/>
                <w:b/>
                <w:sz w:val="26"/>
                <w:szCs w:val="26"/>
              </w:rPr>
              <w:t>2.0</w:t>
            </w:r>
            <w:r w:rsidR="00CC4871">
              <w:rPr>
                <w:rFonts w:ascii="Cambria" w:eastAsia="Calibri" w:hAnsi="Cambria" w:cs="Calibri"/>
                <w:b/>
                <w:sz w:val="26"/>
                <w:szCs w:val="26"/>
              </w:rPr>
              <w:t>46</w:t>
            </w:r>
            <w:r w:rsidRPr="00154942">
              <w:rPr>
                <w:rFonts w:ascii="Cambria" w:eastAsia="Calibri" w:hAnsi="Cambria" w:cs="Calibri"/>
                <w:b/>
                <w:sz w:val="26"/>
                <w:szCs w:val="26"/>
              </w:rPr>
              <w:t xml:space="preserve"> </w:t>
            </w:r>
          </w:p>
        </w:tc>
      </w:tr>
    </w:tbl>
    <w:p w14:paraId="1F9B6FF9" w14:textId="77777777" w:rsidR="0097340A" w:rsidRPr="001904DE" w:rsidRDefault="0097340A" w:rsidP="0097340A">
      <w:pPr>
        <w:pStyle w:val="Sinespaciado"/>
        <w:rPr>
          <w:rFonts w:ascii="Cambria" w:hAnsi="Cambria"/>
        </w:rPr>
      </w:pPr>
    </w:p>
    <w:p w14:paraId="29237881" w14:textId="11997AEF" w:rsidR="0097340A" w:rsidRDefault="0097340A" w:rsidP="0097340A">
      <w:pPr>
        <w:pStyle w:val="Sinespaciado"/>
        <w:rPr>
          <w:rFonts w:ascii="Cambria" w:hAnsi="Cambria"/>
        </w:rPr>
      </w:pPr>
      <w:r w:rsidRPr="001904DE">
        <w:rPr>
          <w:rFonts w:ascii="Cambria" w:hAnsi="Cambria"/>
        </w:rPr>
        <w:t>** Las tarifas están sujetas a modificaciones sin previo aviso y a disponibilidad en el momento de realizar la reserva</w:t>
      </w:r>
    </w:p>
    <w:p w14:paraId="0F3A5817" w14:textId="77777777" w:rsidR="00E219D4" w:rsidRDefault="00E219D4" w:rsidP="00E219D4">
      <w:pPr>
        <w:pStyle w:val="Sinespaciado"/>
        <w:rPr>
          <w:rFonts w:ascii="Cambria" w:hAnsi="Cambria"/>
        </w:rPr>
      </w:pPr>
      <w:r w:rsidRPr="00E219D4">
        <w:rPr>
          <w:rFonts w:ascii="Cambria" w:hAnsi="Cambria"/>
        </w:rPr>
        <w:t>* Salidas diarias garantizadas para mínimo dos pasajeros.</w:t>
      </w:r>
    </w:p>
    <w:p w14:paraId="226EF241" w14:textId="15E984B6" w:rsidR="00722462" w:rsidRPr="00313629" w:rsidRDefault="00722462" w:rsidP="00E219D4">
      <w:pPr>
        <w:pStyle w:val="Sinespaciado"/>
        <w:rPr>
          <w:rFonts w:ascii="Cambria" w:hAnsi="Cambria"/>
          <w:b/>
          <w:bCs/>
          <w:color w:val="FF0000"/>
        </w:rPr>
      </w:pPr>
      <w:r w:rsidRPr="00313629">
        <w:rPr>
          <w:rFonts w:ascii="Cambria" w:hAnsi="Cambria"/>
          <w:b/>
          <w:bCs/>
          <w:color w:val="FF0000"/>
          <w:highlight w:val="yellow"/>
        </w:rPr>
        <w:t>*Suplemento de traslado si el pasajero llega y sale solo</w:t>
      </w:r>
      <w:r w:rsidR="00277320">
        <w:rPr>
          <w:rFonts w:ascii="Cambria" w:hAnsi="Cambria"/>
          <w:b/>
          <w:bCs/>
          <w:color w:val="FF0000"/>
          <w:highlight w:val="yellow"/>
        </w:rPr>
        <w:t xml:space="preserve"> (USD 200.00)</w:t>
      </w:r>
      <w:r w:rsidRPr="00313629">
        <w:rPr>
          <w:rFonts w:ascii="Cambria" w:hAnsi="Cambria"/>
          <w:b/>
          <w:bCs/>
          <w:color w:val="FF0000"/>
          <w:highlight w:val="yellow"/>
        </w:rPr>
        <w:t>.</w:t>
      </w:r>
    </w:p>
    <w:p w14:paraId="1AC04707" w14:textId="5D7197C1" w:rsidR="009F43A6" w:rsidRDefault="009F43A6" w:rsidP="0097340A">
      <w:pPr>
        <w:pStyle w:val="Sinespaciado"/>
        <w:rPr>
          <w:rFonts w:ascii="Cambria" w:hAnsi="Cambria"/>
        </w:rPr>
      </w:pPr>
    </w:p>
    <w:p w14:paraId="75549B31" w14:textId="77777777" w:rsidR="00D60E54" w:rsidRPr="00D60E54" w:rsidRDefault="00D60E54" w:rsidP="00D60E54">
      <w:p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HOTELES</w:t>
      </w:r>
    </w:p>
    <w:p w14:paraId="49D299D1" w14:textId="68D3ADE3" w:rsidR="00D60E54" w:rsidRPr="00D60E54" w:rsidRDefault="00D60E54" w:rsidP="00D60E54">
      <w:pPr>
        <w:pStyle w:val="Prrafodelista"/>
        <w:numPr>
          <w:ilvl w:val="0"/>
          <w:numId w:val="9"/>
        </w:num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CANTÓN – I Y III Fase Soluxe Hotel 5* o similar.</w:t>
      </w:r>
    </w:p>
    <w:p w14:paraId="2F63B9DF" w14:textId="1A15A4F5" w:rsidR="00D60E54" w:rsidRPr="00D60E54" w:rsidRDefault="00D60E54" w:rsidP="00D60E54">
      <w:pPr>
        <w:pStyle w:val="Prrafodelista"/>
        <w:numPr>
          <w:ilvl w:val="0"/>
          <w:numId w:val="9"/>
        </w:num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CANTÓN – II Fase Vaperse Hotel 5* o similar.</w:t>
      </w:r>
    </w:p>
    <w:p w14:paraId="1FDE7CC6" w14:textId="77777777" w:rsidR="00D60E54" w:rsidRPr="00D60E54" w:rsidRDefault="00D60E54" w:rsidP="00D60E54">
      <w:pPr>
        <w:jc w:val="both"/>
        <w:rPr>
          <w:rFonts w:ascii="Cambria" w:eastAsia="Calibri" w:hAnsi="Cambria"/>
          <w:b/>
          <w:bCs/>
          <w:sz w:val="22"/>
          <w:szCs w:val="22"/>
          <w:lang w:val="es-CO" w:eastAsia="en-US"/>
        </w:rPr>
      </w:pPr>
    </w:p>
    <w:p w14:paraId="35658CD3" w14:textId="22EC05D7" w:rsidR="00D60E54" w:rsidRPr="00D60E54" w:rsidRDefault="00D60E54" w:rsidP="00D60E54">
      <w:p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 xml:space="preserve">INCLUYE / CANTÓN – GUANGZHOU </w:t>
      </w:r>
    </w:p>
    <w:p w14:paraId="13D84CC7" w14:textId="4BFCD0A3"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D60E54">
        <w:rPr>
          <w:rFonts w:ascii="Cambria" w:eastAsia="Calibri" w:hAnsi="Cambria"/>
          <w:b/>
          <w:bCs/>
          <w:sz w:val="22"/>
          <w:szCs w:val="22"/>
          <w:lang w:val="es-CO" w:eastAsia="en-US"/>
        </w:rPr>
        <w:t xml:space="preserve">Tarjeta de asistencia médica durante todo el recorrido (cubrimiento de USD 40.000 </w:t>
      </w:r>
      <w:r w:rsidRPr="00CF5C02">
        <w:rPr>
          <w:rFonts w:ascii="Cambria" w:eastAsia="Calibri" w:hAnsi="Cambria"/>
          <w:sz w:val="22"/>
          <w:szCs w:val="22"/>
          <w:lang w:val="es-CO" w:eastAsia="en-US"/>
        </w:rPr>
        <w:t>por accidente o enfermedad no preexistente) por evento, aplica suplemento del 50 % para mayores de 76 a 85 años, con seguro de cancelación incluido hasta 1000 USD.</w:t>
      </w:r>
    </w:p>
    <w:p w14:paraId="6C0624C3" w14:textId="7E305165"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Acompañamiento a partir de 15 pasajeros.</w:t>
      </w:r>
    </w:p>
    <w:p w14:paraId="42BD4F11" w14:textId="4E362CB3"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lastRenderedPageBreak/>
        <w:t>Traslados Aeropuerto - hotel – aeropuerto con guía en español.</w:t>
      </w:r>
    </w:p>
    <w:p w14:paraId="738F0D53" w14:textId="17943948"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Alojamiento 5 noches / 6 días en hotel Soluxe 5* u hotel similar cinco estrellas - desayuno buffet.</w:t>
      </w:r>
    </w:p>
    <w:p w14:paraId="51FF144D" w14:textId="66892FD8"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 xml:space="preserve">Traductor en español – mandarín agendado durante 4 días de feria. </w:t>
      </w:r>
    </w:p>
    <w:p w14:paraId="41BA9E39" w14:textId="0B8C83E2"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 xml:space="preserve">Asesoría para la obtención de Escarapela para la Feria de Cantón. </w:t>
      </w:r>
    </w:p>
    <w:p w14:paraId="2F54B8CA" w14:textId="7A266E70"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 xml:space="preserve">Sim Card con internet ilimitado durante el tiempo de la feria de </w:t>
      </w:r>
      <w:r w:rsidR="00CF5C02" w:rsidRPr="00CF5C02">
        <w:rPr>
          <w:rFonts w:ascii="Cambria" w:eastAsia="Calibri" w:hAnsi="Cambria"/>
          <w:sz w:val="22"/>
          <w:szCs w:val="22"/>
          <w:lang w:val="es-CO" w:eastAsia="en-US"/>
        </w:rPr>
        <w:t>Cantón</w:t>
      </w:r>
      <w:r w:rsidRPr="00CF5C02">
        <w:rPr>
          <w:rFonts w:ascii="Cambria" w:eastAsia="Calibri" w:hAnsi="Cambria"/>
          <w:sz w:val="22"/>
          <w:szCs w:val="22"/>
          <w:lang w:val="es-CO" w:eastAsia="en-US"/>
        </w:rPr>
        <w:t>.</w:t>
      </w:r>
    </w:p>
    <w:p w14:paraId="6041ED2E" w14:textId="77777777" w:rsidR="00D60E54" w:rsidRPr="00D60E54" w:rsidRDefault="00D60E54" w:rsidP="00D60E54">
      <w:pPr>
        <w:jc w:val="both"/>
        <w:rPr>
          <w:rFonts w:ascii="Cambria" w:eastAsia="Calibri" w:hAnsi="Cambria"/>
          <w:b/>
          <w:bCs/>
          <w:sz w:val="22"/>
          <w:szCs w:val="22"/>
          <w:lang w:val="es-CO" w:eastAsia="en-US"/>
        </w:rPr>
      </w:pPr>
    </w:p>
    <w:p w14:paraId="5C34E8B5" w14:textId="77777777" w:rsidR="00D60E54" w:rsidRPr="00D60E54" w:rsidRDefault="00D60E54" w:rsidP="00D60E54">
      <w:p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NO INCLUYE</w:t>
      </w:r>
    </w:p>
    <w:p w14:paraId="74D05047" w14:textId="3270D56F"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Tiquete e Impuestos de tiquetes, ni impuesto de salida de cada país.</w:t>
      </w:r>
    </w:p>
    <w:p w14:paraId="76A49C8A" w14:textId="26153C6F"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Propinas para guía y chofer: USD 2 - 4 por pasajero por día.</w:t>
      </w:r>
    </w:p>
    <w:p w14:paraId="241657F0" w14:textId="2B51DA24"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 xml:space="preserve">Propina maletero USD 1 por maleta y por cada servicio. </w:t>
      </w:r>
    </w:p>
    <w:p w14:paraId="08386B22" w14:textId="3AF6132B"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Actividades no contempladas como servicios incluidos del viaje, tales como, almuerzos, cenas, llamadas locales y de larga distancia, guías de turismo, pólizas de seguros, excesos de equipaje, eventos deportivos o culturales.</w:t>
      </w:r>
    </w:p>
    <w:p w14:paraId="77729BC3" w14:textId="77777777" w:rsidR="00D60E54" w:rsidRPr="00D60E54" w:rsidRDefault="00D60E54" w:rsidP="00D60E54">
      <w:pPr>
        <w:jc w:val="both"/>
        <w:rPr>
          <w:rFonts w:ascii="Cambria" w:eastAsia="Calibri" w:hAnsi="Cambria"/>
          <w:b/>
          <w:bCs/>
          <w:sz w:val="22"/>
          <w:szCs w:val="22"/>
          <w:lang w:val="es-CO" w:eastAsia="en-US"/>
        </w:rPr>
      </w:pPr>
    </w:p>
    <w:p w14:paraId="02CE92B0" w14:textId="77777777" w:rsidR="00D60E54" w:rsidRPr="00D60E54" w:rsidRDefault="00D60E54" w:rsidP="00D60E54">
      <w:pPr>
        <w:jc w:val="both"/>
        <w:rPr>
          <w:rFonts w:ascii="Cambria" w:eastAsia="Calibri" w:hAnsi="Cambria"/>
          <w:b/>
          <w:bCs/>
          <w:sz w:val="22"/>
          <w:szCs w:val="22"/>
          <w:lang w:val="es-CO" w:eastAsia="en-US"/>
        </w:rPr>
      </w:pPr>
      <w:r w:rsidRPr="00D60E54">
        <w:rPr>
          <w:rFonts w:ascii="Cambria" w:eastAsia="Calibri" w:hAnsi="Cambria"/>
          <w:b/>
          <w:bCs/>
          <w:sz w:val="22"/>
          <w:szCs w:val="22"/>
          <w:lang w:val="es-CO" w:eastAsia="en-US"/>
        </w:rPr>
        <w:t>NOTA GENERAL</w:t>
      </w:r>
    </w:p>
    <w:p w14:paraId="49DE0D61" w14:textId="44DA787D" w:rsidR="00D60E54" w:rsidRPr="00CF5C02" w:rsidRDefault="00D60E54" w:rsidP="00D60E54">
      <w:pPr>
        <w:pStyle w:val="Prrafodelista"/>
        <w:numPr>
          <w:ilvl w:val="0"/>
          <w:numId w:val="9"/>
        </w:numPr>
        <w:jc w:val="both"/>
        <w:rPr>
          <w:rFonts w:ascii="Cambria" w:eastAsia="Calibri" w:hAnsi="Cambria"/>
          <w:sz w:val="22"/>
          <w:szCs w:val="22"/>
          <w:lang w:val="es-CO" w:eastAsia="en-US"/>
        </w:rPr>
      </w:pPr>
      <w:r w:rsidRPr="00CF5C02">
        <w:rPr>
          <w:rFonts w:ascii="Cambria" w:eastAsia="Calibri" w:hAnsi="Cambria"/>
          <w:sz w:val="22"/>
          <w:szCs w:val="22"/>
          <w:lang w:val="es-CO" w:eastAsia="en-US"/>
        </w:rPr>
        <w:t xml:space="preserve">El pasajero debe enviar escaneada 1 foto a color 3 x 4 cm, y una tarjeta de presentación para el trámite de la escarapela (y también se debe llevar en físico a China)  </w:t>
      </w:r>
    </w:p>
    <w:p w14:paraId="6AFEC574" w14:textId="2AE92BAB" w:rsidR="00E219D4" w:rsidRPr="00CF5C02" w:rsidRDefault="00D60E54" w:rsidP="00005FBA">
      <w:pPr>
        <w:pStyle w:val="Prrafodelista"/>
        <w:numPr>
          <w:ilvl w:val="0"/>
          <w:numId w:val="9"/>
        </w:numPr>
        <w:jc w:val="both"/>
        <w:rPr>
          <w:rFonts w:ascii="Cambria" w:hAnsi="Cambria"/>
        </w:rPr>
      </w:pPr>
      <w:r w:rsidRPr="00CF5C02">
        <w:rPr>
          <w:rFonts w:ascii="Cambria" w:eastAsia="Calibri" w:hAnsi="Cambria"/>
          <w:sz w:val="22"/>
          <w:szCs w:val="22"/>
          <w:lang w:val="es-CO" w:eastAsia="en-US"/>
        </w:rPr>
        <w:t>Cada pasajero puede llevar consigo hasta 9.999 dólares americanos en efectivo o su equivalente en otra moneda.</w:t>
      </w:r>
    </w:p>
    <w:p w14:paraId="76634741" w14:textId="14DA3B71" w:rsidR="0097340A" w:rsidRPr="00791434" w:rsidRDefault="00B27542" w:rsidP="0097340A">
      <w:pPr>
        <w:pStyle w:val="Prrafodelista"/>
        <w:numPr>
          <w:ilvl w:val="0"/>
          <w:numId w:val="1"/>
        </w:numPr>
        <w:rPr>
          <w:rFonts w:ascii="Cambria" w:hAnsi="Cambria"/>
        </w:rPr>
      </w:pPr>
      <w:r w:rsidRPr="00825EAC">
        <w:rPr>
          <w:noProof/>
        </w:rPr>
        <mc:AlternateContent>
          <mc:Choice Requires="wps">
            <w:drawing>
              <wp:anchor distT="0" distB="0" distL="114300" distR="114300" simplePos="0" relativeHeight="251669504" behindDoc="0" locked="0" layoutInCell="1" allowOverlap="1" wp14:anchorId="0EB0EB14" wp14:editId="34371FD4">
                <wp:simplePos x="0" y="0"/>
                <wp:positionH relativeFrom="margin">
                  <wp:posOffset>0</wp:posOffset>
                </wp:positionH>
                <wp:positionV relativeFrom="paragraph">
                  <wp:posOffset>133350</wp:posOffset>
                </wp:positionV>
                <wp:extent cx="2438400" cy="295275"/>
                <wp:effectExtent l="133350" t="133350" r="133350" b="161925"/>
                <wp:wrapNone/>
                <wp:docPr id="20"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EB0EB14" id="Rectángulo redondeado 18" o:spid="_x0000_s1026" style="position:absolute;left:0;text-align:left;margin-left:0;margin-top:10.5pt;width:192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taSQMAACY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" fillcolor="#4472c4 [3204]" stroked="f" strokeweight="1pt">
                <v:stroke joinstyle="miter"/>
                <v:shadow on="t" color="black" offset="0,1pt"/>
                <v:textbox>
                  <w:txbxContent>
                    <w:p w14:paraId="6A901385" w14:textId="6D33ACFA" w:rsidR="00B27542" w:rsidRPr="00B27542" w:rsidRDefault="00B27542" w:rsidP="00B27542">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OBSERVACIONES</w:t>
                      </w:r>
                    </w:p>
                  </w:txbxContent>
                </v:textbox>
                <w10:wrap anchorx="margin"/>
              </v:roundrect>
            </w:pict>
          </mc:Fallback>
        </mc:AlternateContent>
      </w:r>
    </w:p>
    <w:p w14:paraId="59B183A5" w14:textId="77777777" w:rsidR="0097340A" w:rsidRPr="00825EAC" w:rsidRDefault="0097340A" w:rsidP="0097340A">
      <w:pPr>
        <w:rPr>
          <w:rFonts w:ascii="Cambria" w:hAnsi="Cambria"/>
        </w:rPr>
      </w:pPr>
    </w:p>
    <w:p w14:paraId="0A1434AD" w14:textId="77777777" w:rsidR="0097340A" w:rsidRPr="00825EAC" w:rsidRDefault="0097340A" w:rsidP="0097340A">
      <w:pPr>
        <w:pStyle w:val="Default"/>
        <w:rPr>
          <w:rFonts w:ascii="Cambria" w:hAnsi="Cambria" w:cs="Times New Roman"/>
          <w:b/>
          <w:color w:val="auto"/>
          <w:u w:val="single"/>
        </w:rPr>
      </w:pPr>
    </w:p>
    <w:p w14:paraId="44357B42"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PRECIO:</w:t>
      </w:r>
    </w:p>
    <w:p w14:paraId="52C66579" w14:textId="77777777" w:rsidR="0097340A" w:rsidRDefault="0097340A" w:rsidP="0097340A">
      <w:pPr>
        <w:pStyle w:val="Default"/>
        <w:jc w:val="both"/>
        <w:rPr>
          <w:rFonts w:ascii="Cambria" w:hAnsi="Cambria" w:cs="Times New Roman"/>
          <w:color w:val="auto"/>
        </w:rPr>
      </w:pPr>
      <w:r w:rsidRPr="00825EAC">
        <w:rPr>
          <w:rFonts w:ascii="Cambria" w:hAnsi="Cambria" w:cs="Times New Roman"/>
          <w:color w:val="auto"/>
        </w:rPr>
        <w:t xml:space="preserve">El precio del viaje ha sido calculado según los tipos de cambio, tarifas de transporte, costo del combustible, número de pasajeros solicitado y tasas e impuestos aplicables en la fecha solicitada del presupuesto. Cualquier variación de los puntos citados anteriormente podrá dar lugar a la revisión o ajuste del precio final del grupo. </w:t>
      </w:r>
    </w:p>
    <w:p w14:paraId="247858FD" w14:textId="77777777" w:rsidR="003546F9" w:rsidRDefault="003546F9" w:rsidP="0097340A">
      <w:pPr>
        <w:pStyle w:val="Default"/>
        <w:jc w:val="both"/>
        <w:rPr>
          <w:rFonts w:ascii="Cambria" w:hAnsi="Cambria" w:cs="Times New Roman"/>
          <w:color w:val="auto"/>
        </w:rPr>
      </w:pPr>
    </w:p>
    <w:p w14:paraId="7E8BDF01" w14:textId="77777777" w:rsidR="003E0A34" w:rsidRDefault="003E0A34" w:rsidP="0097340A">
      <w:pPr>
        <w:pStyle w:val="Default"/>
        <w:jc w:val="both"/>
        <w:rPr>
          <w:rFonts w:ascii="Cambria" w:hAnsi="Cambria" w:cs="Times New Roman"/>
          <w:color w:val="auto"/>
        </w:rPr>
      </w:pPr>
    </w:p>
    <w:p w14:paraId="61AF40AE" w14:textId="77777777" w:rsidR="003E0A34" w:rsidRDefault="003E0A34" w:rsidP="0097340A">
      <w:pPr>
        <w:pStyle w:val="Default"/>
        <w:jc w:val="both"/>
        <w:rPr>
          <w:rFonts w:ascii="Cambria" w:hAnsi="Cambria" w:cs="Times New Roman"/>
          <w:color w:val="auto"/>
        </w:rPr>
      </w:pPr>
    </w:p>
    <w:p w14:paraId="1916C566" w14:textId="77777777" w:rsidR="003E0A34" w:rsidRDefault="003E0A34" w:rsidP="0097340A">
      <w:pPr>
        <w:pStyle w:val="Default"/>
        <w:jc w:val="both"/>
        <w:rPr>
          <w:rFonts w:ascii="Cambria" w:hAnsi="Cambria" w:cs="Times New Roman"/>
          <w:color w:val="auto"/>
        </w:rPr>
      </w:pPr>
    </w:p>
    <w:p w14:paraId="1BBFECA8" w14:textId="77777777" w:rsidR="003E0A34" w:rsidRDefault="003E0A34" w:rsidP="0097340A">
      <w:pPr>
        <w:pStyle w:val="Default"/>
        <w:jc w:val="both"/>
        <w:rPr>
          <w:rFonts w:ascii="Cambria" w:hAnsi="Cambria" w:cs="Times New Roman"/>
          <w:color w:val="auto"/>
        </w:rPr>
      </w:pPr>
    </w:p>
    <w:p w14:paraId="06E091AA" w14:textId="199F9FBE" w:rsidR="0097340A" w:rsidRPr="00825EAC" w:rsidRDefault="00CF11DD" w:rsidP="0097340A">
      <w:pPr>
        <w:pStyle w:val="Default"/>
        <w:jc w:val="both"/>
        <w:rPr>
          <w:rFonts w:ascii="Cambria" w:hAnsi="Cambria" w:cs="Times New Roman"/>
          <w:color w:val="auto"/>
        </w:rPr>
      </w:pPr>
      <w:r w:rsidRPr="00825EAC">
        <w:rPr>
          <w:rFonts w:ascii="Cambria" w:hAnsi="Cambria"/>
          <w:noProof/>
        </w:rPr>
        <mc:AlternateContent>
          <mc:Choice Requires="wps">
            <w:drawing>
              <wp:anchor distT="0" distB="0" distL="114300" distR="114300" simplePos="0" relativeHeight="251671552" behindDoc="0" locked="0" layoutInCell="1" allowOverlap="1" wp14:anchorId="31B8D526" wp14:editId="1AD5E18F">
                <wp:simplePos x="0" y="0"/>
                <wp:positionH relativeFrom="margin">
                  <wp:posOffset>0</wp:posOffset>
                </wp:positionH>
                <wp:positionV relativeFrom="paragraph">
                  <wp:posOffset>115570</wp:posOffset>
                </wp:positionV>
                <wp:extent cx="2438400" cy="295275"/>
                <wp:effectExtent l="133350" t="133350" r="133350" b="161925"/>
                <wp:wrapNone/>
                <wp:docPr id="22"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1B8D526" id="_x0000_s1027" style="position:absolute;left:0;text-align:left;margin-left:0;margin-top:9.1pt;width:192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" fillcolor="#4472c4 [3204]" stroked="f" strokeweight="1pt">
                <v:stroke joinstyle="miter"/>
                <v:shadow on="t" color="black" offset="0,1pt"/>
                <v:textbox>
                  <w:txbxContent>
                    <w:p w14:paraId="2A1A487C" w14:textId="3D301748" w:rsidR="00CF11DD" w:rsidRPr="00CF11DD" w:rsidRDefault="00CF11DD" w:rsidP="00CF11DD">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PAGO</w:t>
                      </w:r>
                    </w:p>
                  </w:txbxContent>
                </v:textbox>
                <w10:wrap anchorx="margin"/>
              </v:roundrect>
            </w:pict>
          </mc:Fallback>
        </mc:AlternateContent>
      </w:r>
      <w:r w:rsidR="0097340A" w:rsidRPr="00825EAC">
        <w:rPr>
          <w:rFonts w:ascii="Cambria" w:hAnsi="Cambria"/>
          <w:noProof/>
          <w:color w:val="auto"/>
          <w:lang w:val="es-ES" w:eastAsia="es-ES"/>
        </w:rPr>
        <mc:AlternateContent>
          <mc:Choice Requires="wps">
            <w:drawing>
              <wp:anchor distT="0" distB="0" distL="114300" distR="114300" simplePos="0" relativeHeight="251665408" behindDoc="0" locked="0" layoutInCell="1" allowOverlap="1" wp14:anchorId="640B4A42" wp14:editId="202CB4DF">
                <wp:simplePos x="0" y="0"/>
                <wp:positionH relativeFrom="margin">
                  <wp:align>left</wp:align>
                </wp:positionH>
                <wp:positionV relativeFrom="paragraph">
                  <wp:posOffset>113030</wp:posOffset>
                </wp:positionV>
                <wp:extent cx="2066925" cy="295275"/>
                <wp:effectExtent l="0" t="0" r="28575" b="28575"/>
                <wp:wrapNone/>
                <wp:docPr id="35" name="Rectángulo redondead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295275"/>
                        </a:xfrm>
                        <a:prstGeom prst="roundRect">
                          <a:avLst/>
                        </a:prstGeom>
                        <a:solidFill>
                          <a:srgbClr val="70AD47"/>
                        </a:solidFill>
                        <a:ln w="12700" cap="flat" cmpd="sng" algn="ctr">
                          <a:solidFill>
                            <a:srgbClr val="70AD47">
                              <a:shade val="50000"/>
                            </a:srgbClr>
                          </a:solidFill>
                          <a:prstDash val="solid"/>
                          <a:miter lim="800000"/>
                        </a:ln>
                        <a:effectLst/>
                      </wps:spPr>
                      <wps:txbx>
                        <w:txbxContent>
                          <w:p w14:paraId="65129C13" w14:textId="77777777" w:rsidR="0097340A" w:rsidRPr="002E1237" w:rsidRDefault="0097340A" w:rsidP="0097340A">
                            <w:pPr>
                              <w:rPr>
                                <w:b/>
                                <w:color w:val="FFFFFF" w:themeColor="background1"/>
                              </w:rPr>
                            </w:pPr>
                            <w:r w:rsidRPr="002E1237">
                              <w:rPr>
                                <w:b/>
                                <w:color w:val="FFFFFF" w:themeColor="background1"/>
                              </w:rPr>
                              <w:t>POLITICAS DE PAGOS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40B4A42" id="Rectángulo redondeado 35" o:spid="_x0000_s1028" style="position:absolute;left:0;text-align:left;margin-left:0;margin-top:8.9pt;width:162.75pt;height:23.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" fillcolor="#70ad47" strokecolor="#507e32" strokeweight="1pt">
                <v:stroke joinstyle="miter"/>
                <v:path arrowok="t"/>
                <v:textbox>
                  <w:txbxContent>
                    <w:p w14:paraId="65129C13" w14:textId="77777777" w:rsidR="0097340A" w:rsidRPr="002E1237" w:rsidRDefault="0097340A" w:rsidP="0097340A">
                      <w:pPr>
                        <w:rPr>
                          <w:b/>
                          <w:color w:val="FFFFFF" w:themeColor="background1"/>
                        </w:rPr>
                      </w:pPr>
                      <w:r w:rsidRPr="002E1237">
                        <w:rPr>
                          <w:b/>
                          <w:color w:val="FFFFFF" w:themeColor="background1"/>
                        </w:rPr>
                        <w:t>POLITICAS DE PAGOS</w:t>
                      </w:r>
                    </w:p>
                  </w:txbxContent>
                </v:textbox>
                <w10:wrap anchorx="margin"/>
              </v:roundrect>
            </w:pict>
          </mc:Fallback>
        </mc:AlternateContent>
      </w:r>
    </w:p>
    <w:p w14:paraId="7040E984" w14:textId="77777777" w:rsidR="0097340A" w:rsidRPr="00825EAC" w:rsidRDefault="0097340A" w:rsidP="0097340A">
      <w:pPr>
        <w:pStyle w:val="Default"/>
        <w:rPr>
          <w:rFonts w:ascii="Cambria" w:hAnsi="Cambria" w:cs="Times New Roman"/>
          <w:color w:val="auto"/>
        </w:rPr>
      </w:pPr>
    </w:p>
    <w:p w14:paraId="054B6717" w14:textId="77777777" w:rsidR="0097340A" w:rsidRPr="00825EAC" w:rsidRDefault="0097340A" w:rsidP="0097340A">
      <w:pPr>
        <w:pStyle w:val="Default"/>
        <w:rPr>
          <w:rFonts w:ascii="Cambria" w:hAnsi="Cambria" w:cs="Times New Roman"/>
          <w:b/>
          <w:color w:val="auto"/>
          <w:u w:val="single"/>
        </w:rPr>
      </w:pPr>
    </w:p>
    <w:p w14:paraId="38BE93D4" w14:textId="77777777" w:rsidR="0097340A" w:rsidRPr="00825EAC" w:rsidRDefault="0097340A" w:rsidP="0097340A">
      <w:pPr>
        <w:pStyle w:val="Default"/>
        <w:rPr>
          <w:rFonts w:ascii="Cambria" w:hAnsi="Cambria" w:cs="Times New Roman"/>
          <w:b/>
          <w:color w:val="auto"/>
          <w:u w:val="single"/>
        </w:rPr>
      </w:pPr>
      <w:r w:rsidRPr="00825EAC">
        <w:rPr>
          <w:rFonts w:ascii="Cambria" w:hAnsi="Cambria" w:cs="Times New Roman"/>
          <w:b/>
          <w:color w:val="auto"/>
          <w:u w:val="single"/>
        </w:rPr>
        <w:t>FORMA DE PAGO:</w:t>
      </w:r>
    </w:p>
    <w:p w14:paraId="023A07E2" w14:textId="6EF11FA4"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DEPÓSITO INICIAL</w:t>
      </w:r>
      <w:r w:rsidRPr="00825EAC">
        <w:rPr>
          <w:rFonts w:ascii="Cambria" w:hAnsi="Cambria"/>
          <w:szCs w:val="24"/>
        </w:rPr>
        <w:t xml:space="preserve">: 48 horas  después de confirmada la reserva por parte de </w:t>
      </w:r>
      <w:r w:rsidR="00625D72">
        <w:rPr>
          <w:rFonts w:ascii="Cambria" w:hAnsi="Cambria"/>
          <w:szCs w:val="24"/>
          <w:lang w:val="es-EC"/>
        </w:rPr>
        <w:t>Triskel mayorista de turismo</w:t>
      </w:r>
      <w:r w:rsidRPr="00825EAC">
        <w:rPr>
          <w:rFonts w:ascii="Cambria" w:hAnsi="Cambria"/>
          <w:szCs w:val="24"/>
        </w:rPr>
        <w:t xml:space="preserve"> y se requiere un depósito de</w:t>
      </w:r>
      <w:r w:rsidRPr="00825EAC">
        <w:rPr>
          <w:rFonts w:ascii="Cambria" w:hAnsi="Cambria"/>
          <w:szCs w:val="24"/>
          <w:lang w:val="es-EC"/>
        </w:rPr>
        <w:t xml:space="preserve"> </w:t>
      </w:r>
      <w:r w:rsidR="00343330">
        <w:rPr>
          <w:rFonts w:ascii="Cambria" w:hAnsi="Cambria"/>
          <w:szCs w:val="24"/>
          <w:lang w:val="es-EC"/>
        </w:rPr>
        <w:t>100</w:t>
      </w:r>
      <w:r w:rsidRPr="00825EAC">
        <w:rPr>
          <w:rFonts w:ascii="Cambria" w:hAnsi="Cambria"/>
          <w:szCs w:val="24"/>
        </w:rPr>
        <w:t xml:space="preserve"> </w:t>
      </w:r>
      <w:r w:rsidRPr="00825EAC">
        <w:rPr>
          <w:rFonts w:ascii="Cambria" w:hAnsi="Cambria"/>
          <w:szCs w:val="24"/>
          <w:lang w:val="es-ES"/>
        </w:rPr>
        <w:t xml:space="preserve"> </w:t>
      </w:r>
      <w:r w:rsidRPr="00825EAC">
        <w:rPr>
          <w:rFonts w:ascii="Cambria" w:hAnsi="Cambria"/>
          <w:szCs w:val="24"/>
        </w:rPr>
        <w:t>usd  no reembolsables por pasajero para garantizar el bloqueo de los espacios, Deposito que en ningún caso será reembolsable ya que se utiliza para garantizar los cupos solicitados.</w:t>
      </w:r>
    </w:p>
    <w:p w14:paraId="074D10BE" w14:textId="77777777" w:rsidR="0097340A" w:rsidRPr="00825EAC" w:rsidRDefault="0097340A" w:rsidP="0097340A">
      <w:pPr>
        <w:pStyle w:val="Sangra2detindependiente"/>
        <w:ind w:left="0"/>
        <w:jc w:val="both"/>
        <w:rPr>
          <w:rFonts w:ascii="Cambria" w:hAnsi="Cambria"/>
          <w:szCs w:val="24"/>
        </w:rPr>
      </w:pPr>
    </w:p>
    <w:p w14:paraId="3287FFE0" w14:textId="77777777" w:rsidR="0097340A" w:rsidRPr="00825EAC" w:rsidRDefault="0097340A" w:rsidP="0097340A">
      <w:pPr>
        <w:pStyle w:val="Sangra2detindependiente"/>
        <w:ind w:left="0"/>
        <w:jc w:val="both"/>
        <w:rPr>
          <w:rFonts w:ascii="Cambria" w:hAnsi="Cambria"/>
          <w:szCs w:val="24"/>
        </w:rPr>
      </w:pPr>
      <w:r w:rsidRPr="00825EAC">
        <w:rPr>
          <w:rFonts w:ascii="Cambria" w:hAnsi="Cambria"/>
          <w:b/>
          <w:szCs w:val="24"/>
        </w:rPr>
        <w:t>PAGO TOTAL</w:t>
      </w:r>
      <w:r w:rsidRPr="00825EAC">
        <w:rPr>
          <w:rFonts w:ascii="Cambria" w:hAnsi="Cambria"/>
          <w:szCs w:val="24"/>
        </w:rPr>
        <w:t xml:space="preserve">: El pago total de todo el viaje se debe realizar 45 días antes de la fecha de la salida. En el caso de que la reserva sea anterior a los plazos anteriormente designados los </w:t>
      </w:r>
      <w:r w:rsidRPr="00825EAC">
        <w:rPr>
          <w:rFonts w:ascii="Cambria" w:hAnsi="Cambria"/>
          <w:szCs w:val="24"/>
        </w:rPr>
        <w:lastRenderedPageBreak/>
        <w:t>agentes deben sujetarse a los tiempos límites impuestos por el departamento de reservas que está a cargo.</w:t>
      </w:r>
    </w:p>
    <w:p w14:paraId="266FFD59" w14:textId="77777777" w:rsidR="0097340A" w:rsidRPr="00825EAC" w:rsidRDefault="0097340A" w:rsidP="0097340A">
      <w:pPr>
        <w:pStyle w:val="Sangra2detindependiente"/>
        <w:tabs>
          <w:tab w:val="left" w:pos="3618"/>
        </w:tabs>
        <w:ind w:left="0"/>
        <w:jc w:val="both"/>
        <w:rPr>
          <w:rFonts w:ascii="Cambria" w:hAnsi="Cambria"/>
          <w:szCs w:val="24"/>
        </w:rPr>
      </w:pPr>
      <w:r w:rsidRPr="00825EAC">
        <w:rPr>
          <w:rFonts w:ascii="Cambria" w:hAnsi="Cambria"/>
          <w:szCs w:val="24"/>
        </w:rPr>
        <w:tab/>
      </w:r>
    </w:p>
    <w:p w14:paraId="315706C7" w14:textId="5E9A93E0" w:rsidR="0097340A" w:rsidRDefault="0097340A" w:rsidP="0097340A">
      <w:pPr>
        <w:pStyle w:val="Sangra2detindependiente"/>
        <w:ind w:left="0"/>
        <w:jc w:val="both"/>
        <w:rPr>
          <w:rFonts w:ascii="Cambria" w:hAnsi="Cambria"/>
          <w:szCs w:val="24"/>
        </w:rPr>
      </w:pPr>
      <w:r w:rsidRPr="00825EAC">
        <w:rPr>
          <w:rFonts w:ascii="Cambria" w:hAnsi="Cambria"/>
          <w:szCs w:val="24"/>
        </w:rPr>
        <w:t>El incumplimiento de los time limit dará de baja la reserva sin excepción, librando de cualquier responsabilidad a</w:t>
      </w:r>
      <w:r w:rsidR="006D79AC">
        <w:rPr>
          <w:rFonts w:ascii="Cambria" w:hAnsi="Cambria"/>
          <w:szCs w:val="24"/>
          <w:lang w:val="es-EC"/>
        </w:rPr>
        <w:t xml:space="preserve"> Triskel mayorista de turismo</w:t>
      </w:r>
      <w:r w:rsidRPr="00825EAC">
        <w:rPr>
          <w:rFonts w:ascii="Cambria" w:hAnsi="Cambria"/>
          <w:szCs w:val="24"/>
        </w:rPr>
        <w:t>, en casos especiales se podrán aceptar extensiones de time limit (excepto la del depósito inicial), estas extensiones se deben solicitar por escrito y están sujetas a aprobación.</w:t>
      </w:r>
    </w:p>
    <w:p w14:paraId="3D915A95" w14:textId="77777777" w:rsidR="00825EAC" w:rsidRPr="00825EAC" w:rsidRDefault="00825EAC" w:rsidP="0097340A">
      <w:pPr>
        <w:pStyle w:val="Sangra2detindependiente"/>
        <w:ind w:left="0"/>
        <w:jc w:val="both"/>
        <w:rPr>
          <w:rFonts w:ascii="Cambria" w:hAnsi="Cambria"/>
          <w:szCs w:val="24"/>
        </w:rPr>
      </w:pPr>
    </w:p>
    <w:p w14:paraId="72ABCE67" w14:textId="0837C7CE" w:rsidR="0097340A" w:rsidRPr="00825EAC" w:rsidRDefault="00EF09DA" w:rsidP="0097340A">
      <w:pPr>
        <w:pStyle w:val="Sangra2detindependiente"/>
        <w:ind w:left="0"/>
        <w:jc w:val="both"/>
        <w:rPr>
          <w:rFonts w:ascii="Cambria" w:hAnsi="Cambria"/>
          <w:szCs w:val="24"/>
          <w:lang w:val="es-EC"/>
        </w:rPr>
      </w:pPr>
      <w:r w:rsidRPr="00825EAC">
        <w:rPr>
          <w:rFonts w:ascii="Cambria" w:hAnsi="Cambria"/>
          <w:noProof/>
        </w:rPr>
        <mc:AlternateContent>
          <mc:Choice Requires="wps">
            <w:drawing>
              <wp:anchor distT="0" distB="0" distL="114300" distR="114300" simplePos="0" relativeHeight="251673600" behindDoc="0" locked="0" layoutInCell="1" allowOverlap="1" wp14:anchorId="5EF8D718" wp14:editId="22BD4860">
                <wp:simplePos x="0" y="0"/>
                <wp:positionH relativeFrom="margin">
                  <wp:posOffset>-1</wp:posOffset>
                </wp:positionH>
                <wp:positionV relativeFrom="paragraph">
                  <wp:posOffset>137160</wp:posOffset>
                </wp:positionV>
                <wp:extent cx="4371975" cy="295275"/>
                <wp:effectExtent l="133350" t="133350" r="142875" b="161925"/>
                <wp:wrapNone/>
                <wp:docPr id="25"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1975" cy="295275"/>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F8D718" id="_x0000_s1029" style="position:absolute;left:0;text-align:left;margin-left:0;margin-top:10.8pt;width:344.25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" fillcolor="#4472c4 [3204]" stroked="f" strokeweight="1pt">
                <v:stroke joinstyle="miter"/>
                <v:shadow on="t" color="black" offset="0,1pt"/>
                <v:textbox>
                  <w:txbxContent>
                    <w:p w14:paraId="02FB92B4" w14:textId="73E598EA" w:rsidR="00EF09DA" w:rsidRPr="00CF11DD" w:rsidRDefault="00EF09DA" w:rsidP="00EF09DA">
                      <w:pPr>
                        <w:jc w:val="cente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Cambria" w:hAnsi="Cambria" w:cs="Aharoni"/>
                          <w:b/>
                          <w:color w:val="F2F2F2" w:themeColor="background1" w:themeShade="F2"/>
                          <w:spacing w:val="10"/>
                          <w:lang w:val="es-EC"/>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POLITICAS DE CANCELACIÓN Y PENALIDADES</w:t>
                      </w:r>
                    </w:p>
                  </w:txbxContent>
                </v:textbox>
                <w10:wrap anchorx="margin"/>
              </v:roundrect>
            </w:pict>
          </mc:Fallback>
        </mc:AlternateContent>
      </w:r>
    </w:p>
    <w:p w14:paraId="441A4043" w14:textId="77777777" w:rsidR="0097340A" w:rsidRPr="00825EAC" w:rsidRDefault="0097340A" w:rsidP="0097340A">
      <w:pPr>
        <w:pStyle w:val="Sangra2detindependiente"/>
        <w:ind w:left="0"/>
        <w:jc w:val="both"/>
        <w:rPr>
          <w:rFonts w:ascii="Cambria" w:hAnsi="Cambria"/>
          <w:szCs w:val="24"/>
          <w:lang w:val="es-EC"/>
        </w:rPr>
      </w:pPr>
    </w:p>
    <w:p w14:paraId="3E202FB8" w14:textId="77777777" w:rsidR="0097340A" w:rsidRPr="00825EAC" w:rsidRDefault="0097340A" w:rsidP="0097340A">
      <w:pPr>
        <w:pStyle w:val="Sangra2detindependiente"/>
        <w:ind w:left="0"/>
        <w:jc w:val="both"/>
        <w:rPr>
          <w:rFonts w:ascii="Cambria" w:hAnsi="Cambria"/>
          <w:szCs w:val="24"/>
          <w:lang w:val="es-EC"/>
        </w:rPr>
      </w:pPr>
    </w:p>
    <w:p w14:paraId="73D37677" w14:textId="53BEED18" w:rsidR="0097340A" w:rsidRPr="00825EAC" w:rsidRDefault="0097340A" w:rsidP="0097340A">
      <w:pPr>
        <w:jc w:val="both"/>
        <w:rPr>
          <w:rFonts w:ascii="Cambria" w:hAnsi="Cambria"/>
          <w:bCs/>
          <w:sz w:val="22"/>
          <w:szCs w:val="22"/>
        </w:rPr>
      </w:pPr>
      <w:r w:rsidRPr="00825EAC">
        <w:rPr>
          <w:rFonts w:ascii="Cambria" w:hAnsi="Cambria"/>
          <w:b/>
          <w:bCs/>
          <w:sz w:val="22"/>
          <w:szCs w:val="22"/>
        </w:rPr>
        <w:t>CANCELACIONES</w:t>
      </w:r>
      <w:r w:rsidRPr="00825EAC">
        <w:rPr>
          <w:rFonts w:ascii="Cambria" w:hAnsi="Cambria"/>
          <w:bCs/>
          <w:sz w:val="22"/>
          <w:szCs w:val="22"/>
        </w:rPr>
        <w:t xml:space="preserve">: para reservas se solicita un depósito de </w:t>
      </w:r>
      <w:r w:rsidR="00343330">
        <w:rPr>
          <w:rFonts w:ascii="Cambria" w:hAnsi="Cambria"/>
          <w:bCs/>
          <w:sz w:val="22"/>
          <w:szCs w:val="22"/>
        </w:rPr>
        <w:t>100</w:t>
      </w:r>
      <w:r w:rsidRPr="00825EAC">
        <w:rPr>
          <w:rFonts w:ascii="Cambria" w:hAnsi="Cambria"/>
          <w:bCs/>
          <w:sz w:val="22"/>
          <w:szCs w:val="22"/>
        </w:rPr>
        <w:t xml:space="preserve"> usd no reembolsables, el valor pendiente se deberá cancelar 45 días antes de la salida (se requiere el cumplimiento de los tiempos limites expuestos al momento de la confirmación de la reserva).</w:t>
      </w:r>
    </w:p>
    <w:p w14:paraId="12749E28" w14:textId="77777777" w:rsidR="0097340A" w:rsidRPr="00825EAC" w:rsidRDefault="0097340A" w:rsidP="0097340A">
      <w:pPr>
        <w:jc w:val="both"/>
        <w:rPr>
          <w:rFonts w:ascii="Cambria" w:hAnsi="Cambria"/>
          <w:sz w:val="22"/>
          <w:szCs w:val="22"/>
          <w:u w:val="single"/>
        </w:rPr>
      </w:pPr>
    </w:p>
    <w:p w14:paraId="1EE41FCD" w14:textId="7E2D3697" w:rsidR="0097340A" w:rsidRPr="00825EAC" w:rsidRDefault="0097340A" w:rsidP="0097340A">
      <w:pPr>
        <w:jc w:val="both"/>
        <w:rPr>
          <w:rFonts w:ascii="Cambria" w:hAnsi="Cambria"/>
          <w:b/>
          <w:bCs/>
          <w:sz w:val="22"/>
          <w:szCs w:val="22"/>
        </w:rPr>
      </w:pPr>
      <w:r w:rsidRPr="00825EAC">
        <w:rPr>
          <w:rFonts w:ascii="Cambria" w:hAnsi="Cambria"/>
          <w:b/>
          <w:bCs/>
          <w:sz w:val="22"/>
          <w:szCs w:val="22"/>
        </w:rPr>
        <w:t xml:space="preserve">Es importante se considere el detalle de las políticas de cancelación de pasajeros </w:t>
      </w:r>
      <w:r w:rsidR="003F36CF" w:rsidRPr="00825EAC">
        <w:rPr>
          <w:rFonts w:ascii="Cambria" w:hAnsi="Cambria"/>
          <w:b/>
          <w:bCs/>
          <w:sz w:val="22"/>
          <w:szCs w:val="22"/>
        </w:rPr>
        <w:t>de acuerdo con el</w:t>
      </w:r>
      <w:r w:rsidRPr="00825EAC">
        <w:rPr>
          <w:rFonts w:ascii="Cambria" w:hAnsi="Cambria"/>
          <w:b/>
          <w:bCs/>
          <w:sz w:val="22"/>
          <w:szCs w:val="22"/>
        </w:rPr>
        <w:t xml:space="preserve"> tiempo de anulación del programa contratado.</w:t>
      </w:r>
    </w:p>
    <w:p w14:paraId="30A4C8F3" w14:textId="77777777" w:rsidR="0097340A" w:rsidRPr="00825EAC" w:rsidRDefault="0097340A" w:rsidP="0097340A">
      <w:pPr>
        <w:jc w:val="both"/>
        <w:rPr>
          <w:rFonts w:ascii="Cambria" w:hAnsi="Cambria"/>
          <w:b/>
          <w:bCs/>
          <w:sz w:val="22"/>
          <w:szCs w:val="22"/>
        </w:rPr>
      </w:pPr>
    </w:p>
    <w:p w14:paraId="3CBDE513" w14:textId="42D19470" w:rsidR="0097340A" w:rsidRPr="00825EAC" w:rsidRDefault="003F36CF" w:rsidP="0097340A">
      <w:pPr>
        <w:jc w:val="both"/>
        <w:rPr>
          <w:rFonts w:ascii="Cambria" w:hAnsi="Cambria"/>
          <w:b/>
          <w:bCs/>
          <w:sz w:val="22"/>
          <w:szCs w:val="22"/>
        </w:rPr>
      </w:pPr>
      <w:r w:rsidRPr="00825EAC">
        <w:rPr>
          <w:rFonts w:ascii="Cambria" w:hAnsi="Cambria"/>
          <w:b/>
          <w:bCs/>
          <w:sz w:val="22"/>
          <w:szCs w:val="22"/>
        </w:rPr>
        <w:t>DE ACUERDO CON</w:t>
      </w:r>
      <w:r w:rsidR="0097340A" w:rsidRPr="00825EAC">
        <w:rPr>
          <w:rFonts w:ascii="Cambria" w:hAnsi="Cambria"/>
          <w:b/>
          <w:bCs/>
          <w:sz w:val="22"/>
          <w:szCs w:val="22"/>
        </w:rPr>
        <w:t xml:space="preserve"> LOS DIAS DE CANCELACION PREVIOS A LA SALIDA DEL VIAJE (APLICA SEGÚN EL DESTINO):</w:t>
      </w:r>
    </w:p>
    <w:p w14:paraId="5C09D8BA" w14:textId="77777777" w:rsidR="0097340A" w:rsidRPr="00825EAC" w:rsidRDefault="0097340A" w:rsidP="0097340A">
      <w:pPr>
        <w:jc w:val="both"/>
        <w:rPr>
          <w:rFonts w:ascii="Cambria" w:hAnsi="Cambria"/>
          <w:b/>
          <w:bCs/>
          <w:sz w:val="22"/>
          <w:szCs w:val="22"/>
        </w:rPr>
      </w:pPr>
    </w:p>
    <w:p w14:paraId="00CC34B6"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31 a 45 días antes de la fecha de salida el 25% de penalidad.</w:t>
      </w:r>
    </w:p>
    <w:p w14:paraId="350ED521" w14:textId="77777777" w:rsidR="0097340A" w:rsidRPr="00825EAC" w:rsidRDefault="0097340A" w:rsidP="0097340A">
      <w:pPr>
        <w:jc w:val="both"/>
        <w:rPr>
          <w:rFonts w:ascii="Cambria" w:hAnsi="Cambria" w:cs="Calibri"/>
          <w:b/>
          <w:sz w:val="22"/>
          <w:szCs w:val="22"/>
        </w:rPr>
      </w:pPr>
      <w:r w:rsidRPr="00825EAC">
        <w:rPr>
          <w:rFonts w:ascii="Cambria" w:hAnsi="Cambria" w:cs="Calibri"/>
          <w:b/>
          <w:sz w:val="22"/>
          <w:szCs w:val="22"/>
        </w:rPr>
        <w:t>20 a 30 días antes de la fecha de salida el 50% de penalidad.</w:t>
      </w:r>
    </w:p>
    <w:p w14:paraId="4DE824CE" w14:textId="5033F60E" w:rsidR="0097340A" w:rsidRPr="00825EAC" w:rsidRDefault="0097340A" w:rsidP="00E73917">
      <w:pPr>
        <w:jc w:val="both"/>
        <w:rPr>
          <w:rFonts w:ascii="Cambria" w:hAnsi="Cambria"/>
          <w:u w:val="single"/>
        </w:rPr>
      </w:pPr>
      <w:r w:rsidRPr="00825EAC">
        <w:rPr>
          <w:rFonts w:ascii="Cambria" w:hAnsi="Cambria" w:cs="Calibri"/>
          <w:b/>
          <w:sz w:val="22"/>
          <w:szCs w:val="22"/>
        </w:rPr>
        <w:t>01 a 19 días antes de la fecha de salida el precio total del Viaje.</w:t>
      </w:r>
      <w:r w:rsidRPr="00825EAC">
        <w:rPr>
          <w:rFonts w:ascii="Cambria" w:hAnsi="Cambria"/>
          <w:u w:val="single"/>
        </w:rPr>
        <w:t xml:space="preserve">                                                            </w:t>
      </w:r>
    </w:p>
    <w:sectPr w:rsidR="0097340A" w:rsidRPr="00825EAC" w:rsidSect="00C12A0A">
      <w:headerReference w:type="even" r:id="rId9"/>
      <w:headerReference w:type="default" r:id="rId10"/>
      <w:footerReference w:type="even" r:id="rId11"/>
      <w:footerReference w:type="default" r:id="rId12"/>
      <w:headerReference w:type="first" r:id="rId13"/>
      <w:footerReference w:type="first" r:id="rId14"/>
      <w:pgSz w:w="11906" w:h="16838" w:code="9"/>
      <w:pgMar w:top="297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01657" w14:textId="77777777" w:rsidR="00AD0464" w:rsidRDefault="00AD0464" w:rsidP="00A9702D">
      <w:r>
        <w:separator/>
      </w:r>
    </w:p>
  </w:endnote>
  <w:endnote w:type="continuationSeparator" w:id="0">
    <w:p w14:paraId="42A9E9B5" w14:textId="77777777" w:rsidR="00AD0464" w:rsidRDefault="00AD0464" w:rsidP="00A9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4F282" w14:textId="77777777" w:rsidR="002758A1" w:rsidRDefault="002758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9399B" w14:textId="77777777" w:rsidR="002758A1" w:rsidRDefault="002758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B7680" w14:textId="77777777" w:rsidR="002758A1" w:rsidRDefault="002758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62A20" w14:textId="77777777" w:rsidR="00AD0464" w:rsidRDefault="00AD0464" w:rsidP="00A9702D">
      <w:r>
        <w:separator/>
      </w:r>
    </w:p>
  </w:footnote>
  <w:footnote w:type="continuationSeparator" w:id="0">
    <w:p w14:paraId="36B8FDAC" w14:textId="77777777" w:rsidR="00AD0464" w:rsidRDefault="00AD0464" w:rsidP="00A9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2FA06" w14:textId="77777777" w:rsidR="002758A1" w:rsidRDefault="002758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D8A37" w14:textId="35F67CE2" w:rsidR="00A9702D" w:rsidRDefault="00A9702D">
    <w:pPr>
      <w:pStyle w:val="Encabezado"/>
    </w:pPr>
    <w:r>
      <w:rPr>
        <w:noProof/>
      </w:rPr>
      <w:drawing>
        <wp:anchor distT="0" distB="0" distL="114300" distR="114300" simplePos="0" relativeHeight="251658240" behindDoc="1" locked="0" layoutInCell="1" allowOverlap="1" wp14:anchorId="350519F1" wp14:editId="347FFD4D">
          <wp:simplePos x="0" y="0"/>
          <wp:positionH relativeFrom="column">
            <wp:posOffset>-1109980</wp:posOffset>
          </wp:positionH>
          <wp:positionV relativeFrom="paragraph">
            <wp:posOffset>-428625</wp:posOffset>
          </wp:positionV>
          <wp:extent cx="7701280" cy="2012315"/>
          <wp:effectExtent l="0" t="0" r="0" b="0"/>
          <wp:wrapTight wrapText="bothSides">
            <wp:wrapPolygon edited="0">
              <wp:start x="4168" y="818"/>
              <wp:lineTo x="2778" y="2863"/>
              <wp:lineTo x="1496" y="4294"/>
              <wp:lineTo x="1229" y="5317"/>
              <wp:lineTo x="695" y="7566"/>
              <wp:lineTo x="588" y="11042"/>
              <wp:lineTo x="908" y="14314"/>
              <wp:lineTo x="962" y="15950"/>
              <wp:lineTo x="2992" y="17585"/>
              <wp:lineTo x="4809" y="17585"/>
              <wp:lineTo x="4809" y="18403"/>
              <wp:lineTo x="6786" y="19835"/>
              <wp:lineTo x="7747" y="20244"/>
              <wp:lineTo x="21479" y="20244"/>
              <wp:lineTo x="21532" y="19630"/>
              <wp:lineTo x="21532" y="14314"/>
              <wp:lineTo x="21265" y="7770"/>
              <wp:lineTo x="21212" y="3272"/>
              <wp:lineTo x="17846" y="818"/>
              <wp:lineTo x="4168" y="818"/>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email">
                    <a:extLst>
                      <a:ext uri="{28A0092B-C50C-407E-A947-70E740481C1C}">
                        <a14:useLocalDpi xmlns:a14="http://schemas.microsoft.com/office/drawing/2010/main"/>
                      </a:ext>
                    </a:extLst>
                  </a:blip>
                  <a:stretch>
                    <a:fillRect/>
                  </a:stretch>
                </pic:blipFill>
                <pic:spPr>
                  <a:xfrm>
                    <a:off x="0" y="0"/>
                    <a:ext cx="7701280" cy="2012315"/>
                  </a:xfrm>
                  <a:prstGeom prst="rect">
                    <a:avLst/>
                  </a:prstGeom>
                </pic:spPr>
              </pic:pic>
            </a:graphicData>
          </a:graphic>
          <wp14:sizeRelH relativeFrom="margin">
            <wp14:pctWidth>0</wp14:pctWidth>
          </wp14:sizeRelH>
          <wp14:sizeRelV relativeFrom="margin">
            <wp14:pctHeight>0</wp14:pctHeight>
          </wp14:sizeRelV>
        </wp:anchor>
      </w:drawing>
    </w:r>
  </w:p>
  <w:p w14:paraId="7133FF36" w14:textId="71611F31" w:rsidR="00A9702D" w:rsidRDefault="00A970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04A4A" w14:textId="77777777" w:rsidR="002758A1" w:rsidRDefault="002758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70A90"/>
    <w:multiLevelType w:val="hybridMultilevel"/>
    <w:tmpl w:val="D4F68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6B0D06"/>
    <w:multiLevelType w:val="hybridMultilevel"/>
    <w:tmpl w:val="8172755C"/>
    <w:lvl w:ilvl="0" w:tplc="CEB44F2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410448"/>
    <w:multiLevelType w:val="hybridMultilevel"/>
    <w:tmpl w:val="C00E87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9F03DD7"/>
    <w:multiLevelType w:val="hybridMultilevel"/>
    <w:tmpl w:val="3B12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E3409"/>
    <w:multiLevelType w:val="hybridMultilevel"/>
    <w:tmpl w:val="F72C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D2196"/>
    <w:multiLevelType w:val="hybridMultilevel"/>
    <w:tmpl w:val="696A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0710C"/>
    <w:multiLevelType w:val="hybridMultilevel"/>
    <w:tmpl w:val="3FAAAD8E"/>
    <w:lvl w:ilvl="0" w:tplc="CEB44F24">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0AF5C0E"/>
    <w:multiLevelType w:val="multilevel"/>
    <w:tmpl w:val="8EF284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2F03230"/>
    <w:multiLevelType w:val="hybridMultilevel"/>
    <w:tmpl w:val="356CE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27379676">
    <w:abstractNumId w:val="1"/>
  </w:num>
  <w:num w:numId="2" w16cid:durableId="515080184">
    <w:abstractNumId w:val="2"/>
  </w:num>
  <w:num w:numId="3" w16cid:durableId="1654480937">
    <w:abstractNumId w:val="6"/>
  </w:num>
  <w:num w:numId="4" w16cid:durableId="1187475645">
    <w:abstractNumId w:val="5"/>
  </w:num>
  <w:num w:numId="5" w16cid:durableId="15818176">
    <w:abstractNumId w:val="7"/>
  </w:num>
  <w:num w:numId="6" w16cid:durableId="2051031933">
    <w:abstractNumId w:val="3"/>
  </w:num>
  <w:num w:numId="7" w16cid:durableId="153884718">
    <w:abstractNumId w:val="4"/>
  </w:num>
  <w:num w:numId="8" w16cid:durableId="1760054947">
    <w:abstractNumId w:val="0"/>
  </w:num>
  <w:num w:numId="9" w16cid:durableId="1501653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2D"/>
    <w:rsid w:val="00002413"/>
    <w:rsid w:val="00066F11"/>
    <w:rsid w:val="0007433F"/>
    <w:rsid w:val="00076400"/>
    <w:rsid w:val="00080F37"/>
    <w:rsid w:val="00085723"/>
    <w:rsid w:val="000A5974"/>
    <w:rsid w:val="000B27B4"/>
    <w:rsid w:val="000C6E68"/>
    <w:rsid w:val="000D1AF9"/>
    <w:rsid w:val="000F6E63"/>
    <w:rsid w:val="00152E62"/>
    <w:rsid w:val="00154942"/>
    <w:rsid w:val="001670CD"/>
    <w:rsid w:val="001904DE"/>
    <w:rsid w:val="001A60CF"/>
    <w:rsid w:val="001C1C57"/>
    <w:rsid w:val="001F5A4D"/>
    <w:rsid w:val="00204FF5"/>
    <w:rsid w:val="00206863"/>
    <w:rsid w:val="00237145"/>
    <w:rsid w:val="0026383F"/>
    <w:rsid w:val="002758A1"/>
    <w:rsid w:val="00276B76"/>
    <w:rsid w:val="00277320"/>
    <w:rsid w:val="00285849"/>
    <w:rsid w:val="002D5376"/>
    <w:rsid w:val="0030388F"/>
    <w:rsid w:val="00313629"/>
    <w:rsid w:val="003165CA"/>
    <w:rsid w:val="00326810"/>
    <w:rsid w:val="00343330"/>
    <w:rsid w:val="003546F9"/>
    <w:rsid w:val="00390CD0"/>
    <w:rsid w:val="003A0736"/>
    <w:rsid w:val="003A369C"/>
    <w:rsid w:val="003D6CC3"/>
    <w:rsid w:val="003E074F"/>
    <w:rsid w:val="003E0A34"/>
    <w:rsid w:val="003F36CF"/>
    <w:rsid w:val="004071F6"/>
    <w:rsid w:val="00460395"/>
    <w:rsid w:val="00485C74"/>
    <w:rsid w:val="004A0FFD"/>
    <w:rsid w:val="004A230C"/>
    <w:rsid w:val="004F02EA"/>
    <w:rsid w:val="00555D83"/>
    <w:rsid w:val="00555DC0"/>
    <w:rsid w:val="005606D6"/>
    <w:rsid w:val="00562588"/>
    <w:rsid w:val="005C13FE"/>
    <w:rsid w:val="005E18E0"/>
    <w:rsid w:val="005E440D"/>
    <w:rsid w:val="006030DD"/>
    <w:rsid w:val="00625D72"/>
    <w:rsid w:val="006D7792"/>
    <w:rsid w:val="006D79AC"/>
    <w:rsid w:val="006E2A2D"/>
    <w:rsid w:val="007136DE"/>
    <w:rsid w:val="00722462"/>
    <w:rsid w:val="00733D07"/>
    <w:rsid w:val="007432C8"/>
    <w:rsid w:val="00745419"/>
    <w:rsid w:val="00791434"/>
    <w:rsid w:val="007A03F9"/>
    <w:rsid w:val="007B185D"/>
    <w:rsid w:val="007B2FEB"/>
    <w:rsid w:val="007B3C46"/>
    <w:rsid w:val="00815E0D"/>
    <w:rsid w:val="00825EAC"/>
    <w:rsid w:val="008306FC"/>
    <w:rsid w:val="00835329"/>
    <w:rsid w:val="00842006"/>
    <w:rsid w:val="008776B1"/>
    <w:rsid w:val="008B7928"/>
    <w:rsid w:val="0091496C"/>
    <w:rsid w:val="00943C6E"/>
    <w:rsid w:val="009612A3"/>
    <w:rsid w:val="009660EC"/>
    <w:rsid w:val="0097340A"/>
    <w:rsid w:val="00977B48"/>
    <w:rsid w:val="009C262E"/>
    <w:rsid w:val="009D0486"/>
    <w:rsid w:val="009E3530"/>
    <w:rsid w:val="009F43A6"/>
    <w:rsid w:val="00A052EC"/>
    <w:rsid w:val="00A31260"/>
    <w:rsid w:val="00A46866"/>
    <w:rsid w:val="00A70916"/>
    <w:rsid w:val="00A82403"/>
    <w:rsid w:val="00A9702D"/>
    <w:rsid w:val="00AD0464"/>
    <w:rsid w:val="00B04130"/>
    <w:rsid w:val="00B11DFE"/>
    <w:rsid w:val="00B2234E"/>
    <w:rsid w:val="00B27542"/>
    <w:rsid w:val="00B4245A"/>
    <w:rsid w:val="00B52CB0"/>
    <w:rsid w:val="00B6061B"/>
    <w:rsid w:val="00B7054A"/>
    <w:rsid w:val="00B80CE0"/>
    <w:rsid w:val="00B97E52"/>
    <w:rsid w:val="00BA5DB6"/>
    <w:rsid w:val="00BC252E"/>
    <w:rsid w:val="00BD1B2F"/>
    <w:rsid w:val="00BD449B"/>
    <w:rsid w:val="00BD6985"/>
    <w:rsid w:val="00BE029E"/>
    <w:rsid w:val="00BF1333"/>
    <w:rsid w:val="00C06BFE"/>
    <w:rsid w:val="00C12A0A"/>
    <w:rsid w:val="00C15F3A"/>
    <w:rsid w:val="00C92B34"/>
    <w:rsid w:val="00CA2A51"/>
    <w:rsid w:val="00CC4871"/>
    <w:rsid w:val="00CF11DD"/>
    <w:rsid w:val="00CF5C02"/>
    <w:rsid w:val="00D11494"/>
    <w:rsid w:val="00D60E54"/>
    <w:rsid w:val="00DB521E"/>
    <w:rsid w:val="00DE7C5F"/>
    <w:rsid w:val="00E219D4"/>
    <w:rsid w:val="00E322D0"/>
    <w:rsid w:val="00E5701F"/>
    <w:rsid w:val="00E57F18"/>
    <w:rsid w:val="00E60749"/>
    <w:rsid w:val="00E73917"/>
    <w:rsid w:val="00E74638"/>
    <w:rsid w:val="00EA4BFF"/>
    <w:rsid w:val="00EC3445"/>
    <w:rsid w:val="00EC3D2A"/>
    <w:rsid w:val="00EF09DA"/>
    <w:rsid w:val="00EF71D6"/>
    <w:rsid w:val="00F11158"/>
    <w:rsid w:val="00F200BB"/>
    <w:rsid w:val="00F315EC"/>
    <w:rsid w:val="00F377C5"/>
    <w:rsid w:val="00F969CC"/>
    <w:rsid w:val="00FD349A"/>
    <w:rsid w:val="00FE6873"/>
    <w:rsid w:val="00FF183C"/>
    <w:rsid w:val="00FF7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38B7"/>
  <w15:chartTrackingRefBased/>
  <w15:docId w15:val="{CAAE9C1D-AA3E-472F-80C3-955492C7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41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702D"/>
    <w:pPr>
      <w:tabs>
        <w:tab w:val="center" w:pos="4513"/>
        <w:tab w:val="right" w:pos="9026"/>
      </w:tabs>
    </w:pPr>
  </w:style>
  <w:style w:type="character" w:customStyle="1" w:styleId="EncabezadoCar">
    <w:name w:val="Encabezado Car"/>
    <w:basedOn w:val="Fuentedeprrafopredeter"/>
    <w:link w:val="Encabezado"/>
    <w:uiPriority w:val="99"/>
    <w:rsid w:val="00A9702D"/>
  </w:style>
  <w:style w:type="paragraph" w:styleId="Piedepgina">
    <w:name w:val="footer"/>
    <w:basedOn w:val="Normal"/>
    <w:link w:val="PiedepginaCar"/>
    <w:uiPriority w:val="99"/>
    <w:unhideWhenUsed/>
    <w:rsid w:val="00A9702D"/>
    <w:pPr>
      <w:tabs>
        <w:tab w:val="center" w:pos="4513"/>
        <w:tab w:val="right" w:pos="9026"/>
      </w:tabs>
    </w:pPr>
  </w:style>
  <w:style w:type="character" w:customStyle="1" w:styleId="PiedepginaCar">
    <w:name w:val="Pie de página Car"/>
    <w:basedOn w:val="Fuentedeprrafopredeter"/>
    <w:link w:val="Piedepgina"/>
    <w:uiPriority w:val="99"/>
    <w:rsid w:val="00A9702D"/>
  </w:style>
  <w:style w:type="paragraph" w:styleId="Sangra2detindependiente">
    <w:name w:val="Body Text Indent 2"/>
    <w:basedOn w:val="Normal"/>
    <w:link w:val="Sangra2detindependienteCar"/>
    <w:rsid w:val="0097340A"/>
    <w:pPr>
      <w:ind w:left="1407"/>
    </w:pPr>
    <w:rPr>
      <w:bCs/>
      <w:spacing w:val="-5"/>
      <w:szCs w:val="20"/>
      <w:lang w:val="x-none" w:eastAsia="x-none"/>
    </w:rPr>
  </w:style>
  <w:style w:type="character" w:customStyle="1" w:styleId="Sangra2detindependienteCar">
    <w:name w:val="Sangría 2 de t. independiente Car"/>
    <w:basedOn w:val="Fuentedeprrafopredeter"/>
    <w:link w:val="Sangra2detindependiente"/>
    <w:rsid w:val="0097340A"/>
    <w:rPr>
      <w:rFonts w:ascii="Times New Roman" w:eastAsia="Times New Roman" w:hAnsi="Times New Roman" w:cs="Times New Roman"/>
      <w:bCs/>
      <w:spacing w:val="-5"/>
      <w:sz w:val="24"/>
      <w:szCs w:val="20"/>
      <w:lang w:val="x-none" w:eastAsia="x-none"/>
    </w:rPr>
  </w:style>
  <w:style w:type="paragraph" w:styleId="Prrafodelista">
    <w:name w:val="List Paragraph"/>
    <w:basedOn w:val="Normal"/>
    <w:uiPriority w:val="34"/>
    <w:qFormat/>
    <w:rsid w:val="0097340A"/>
    <w:pPr>
      <w:ind w:left="708"/>
    </w:pPr>
  </w:style>
  <w:style w:type="paragraph" w:customStyle="1" w:styleId="Default">
    <w:name w:val="Default"/>
    <w:uiPriority w:val="99"/>
    <w:rsid w:val="0097340A"/>
    <w:pPr>
      <w:autoSpaceDE w:val="0"/>
      <w:autoSpaceDN w:val="0"/>
      <w:adjustRightInd w:val="0"/>
      <w:spacing w:after="0" w:line="240" w:lineRule="auto"/>
    </w:pPr>
    <w:rPr>
      <w:rFonts w:ascii="Lucida Sans Unicode" w:eastAsia="Times New Roman" w:hAnsi="Lucida Sans Unicode" w:cs="Lucida Sans Unicode"/>
      <w:color w:val="000000"/>
      <w:sz w:val="24"/>
      <w:szCs w:val="24"/>
      <w:lang w:eastAsia="es-EC"/>
    </w:rPr>
  </w:style>
  <w:style w:type="paragraph" w:styleId="Sinespaciado">
    <w:name w:val="No Spacing"/>
    <w:uiPriority w:val="1"/>
    <w:qFormat/>
    <w:rsid w:val="0097340A"/>
    <w:pPr>
      <w:spacing w:after="0" w:line="240" w:lineRule="auto"/>
    </w:pPr>
    <w:rPr>
      <w:rFonts w:ascii="Calibri" w:eastAsia="Calibri" w:hAnsi="Calibri"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905154">
      <w:bodyDiv w:val="1"/>
      <w:marLeft w:val="0"/>
      <w:marRight w:val="0"/>
      <w:marTop w:val="0"/>
      <w:marBottom w:val="0"/>
      <w:divBdr>
        <w:top w:val="none" w:sz="0" w:space="0" w:color="auto"/>
        <w:left w:val="none" w:sz="0" w:space="0" w:color="auto"/>
        <w:bottom w:val="none" w:sz="0" w:space="0" w:color="auto"/>
        <w:right w:val="none" w:sz="0" w:space="0" w:color="auto"/>
      </w:divBdr>
    </w:div>
    <w:div w:id="1320770392">
      <w:bodyDiv w:val="1"/>
      <w:marLeft w:val="0"/>
      <w:marRight w:val="0"/>
      <w:marTop w:val="0"/>
      <w:marBottom w:val="0"/>
      <w:divBdr>
        <w:top w:val="none" w:sz="0" w:space="0" w:color="auto"/>
        <w:left w:val="none" w:sz="0" w:space="0" w:color="auto"/>
        <w:bottom w:val="none" w:sz="0" w:space="0" w:color="auto"/>
        <w:right w:val="none" w:sz="0" w:space="0" w:color="auto"/>
      </w:divBdr>
    </w:div>
    <w:div w:id="1507399921">
      <w:bodyDiv w:val="1"/>
      <w:marLeft w:val="0"/>
      <w:marRight w:val="0"/>
      <w:marTop w:val="0"/>
      <w:marBottom w:val="0"/>
      <w:divBdr>
        <w:top w:val="none" w:sz="0" w:space="0" w:color="auto"/>
        <w:left w:val="none" w:sz="0" w:space="0" w:color="auto"/>
        <w:bottom w:val="none" w:sz="0" w:space="0" w:color="auto"/>
        <w:right w:val="none" w:sz="0" w:space="0" w:color="auto"/>
      </w:divBdr>
    </w:div>
    <w:div w:id="18050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5517-1DC1-488F-9961-986C3239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928</Words>
  <Characters>5110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Oña</dc:creator>
  <cp:keywords/>
  <dc:description/>
  <cp:lastModifiedBy>nelson o</cp:lastModifiedBy>
  <cp:revision>4</cp:revision>
  <dcterms:created xsi:type="dcterms:W3CDTF">2026-07-22T20:30:00Z</dcterms:created>
  <dcterms:modified xsi:type="dcterms:W3CDTF">2026-07-22T20:40:00Z</dcterms:modified>
</cp:coreProperties>
</file>