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B476" w14:textId="58421577" w:rsidR="00815E0D" w:rsidRDefault="00815E0D">
      <w:pPr>
        <w:rPr>
          <w:rFonts w:ascii="Cambria" w:hAnsi="Cambria"/>
        </w:rPr>
      </w:pPr>
    </w:p>
    <w:p w14:paraId="26F61E6D" w14:textId="3FEBC78C" w:rsidR="00E934D1" w:rsidRPr="008163A9" w:rsidRDefault="0095758D" w:rsidP="00D42BEA">
      <w:pPr>
        <w:jc w:val="center"/>
        <w:rPr>
          <w:rFonts w:ascii="Cambria" w:hAnsi="Cambria"/>
          <w:b/>
          <w:bCs/>
          <w:sz w:val="48"/>
          <w:szCs w:val="48"/>
        </w:rPr>
      </w:pPr>
      <w:r>
        <w:rPr>
          <w:rFonts w:ascii="Cambria" w:hAnsi="Cambria"/>
          <w:b/>
          <w:bCs/>
          <w:sz w:val="36"/>
          <w:szCs w:val="36"/>
        </w:rPr>
        <w:t xml:space="preserve">RUTA DE </w:t>
      </w:r>
      <w:r w:rsidR="005573FF">
        <w:rPr>
          <w:rFonts w:ascii="Cambria" w:hAnsi="Cambria"/>
          <w:b/>
          <w:bCs/>
          <w:sz w:val="36"/>
          <w:szCs w:val="36"/>
        </w:rPr>
        <w:t>MOISES</w:t>
      </w:r>
      <w:r w:rsidR="000D5456">
        <w:rPr>
          <w:rFonts w:ascii="Cambria" w:hAnsi="Cambria"/>
          <w:b/>
          <w:bCs/>
          <w:sz w:val="36"/>
          <w:szCs w:val="36"/>
        </w:rPr>
        <w:t xml:space="preserve"> </w:t>
      </w:r>
      <w:r w:rsidR="00DE5160">
        <w:rPr>
          <w:rFonts w:ascii="Cambria" w:hAnsi="Cambria"/>
          <w:b/>
          <w:bCs/>
          <w:sz w:val="36"/>
          <w:szCs w:val="36"/>
        </w:rPr>
        <w:t>202</w:t>
      </w:r>
      <w:r>
        <w:rPr>
          <w:rFonts w:ascii="Cambria" w:hAnsi="Cambria"/>
          <w:b/>
          <w:bCs/>
          <w:sz w:val="36"/>
          <w:szCs w:val="36"/>
        </w:rPr>
        <w:t>5</w:t>
      </w:r>
    </w:p>
    <w:p w14:paraId="6BDC60B6" w14:textId="122FF012" w:rsidR="00D42BEA" w:rsidRDefault="000D5456" w:rsidP="00815E0D">
      <w:pPr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EGIPTO, JORDANIA E ISRAEL</w:t>
      </w:r>
    </w:p>
    <w:p w14:paraId="69AB0425" w14:textId="7489A58C" w:rsidR="000D5456" w:rsidRDefault="000D5456" w:rsidP="00815E0D">
      <w:pPr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1</w:t>
      </w:r>
      <w:r w:rsidR="005573FF">
        <w:rPr>
          <w:rFonts w:ascii="Cambria" w:hAnsi="Cambria"/>
          <w:b/>
          <w:bCs/>
          <w:sz w:val="36"/>
          <w:szCs w:val="36"/>
        </w:rPr>
        <w:t>8</w:t>
      </w:r>
      <w:r>
        <w:rPr>
          <w:rFonts w:ascii="Cambria" w:hAnsi="Cambria"/>
          <w:b/>
          <w:bCs/>
          <w:sz w:val="36"/>
          <w:szCs w:val="36"/>
        </w:rPr>
        <w:t xml:space="preserve"> DÍAS 1</w:t>
      </w:r>
      <w:r w:rsidR="005573FF">
        <w:rPr>
          <w:rFonts w:ascii="Cambria" w:hAnsi="Cambria"/>
          <w:b/>
          <w:bCs/>
          <w:sz w:val="36"/>
          <w:szCs w:val="36"/>
        </w:rPr>
        <w:t>7</w:t>
      </w:r>
      <w:r>
        <w:rPr>
          <w:rFonts w:ascii="Cambria" w:hAnsi="Cambria"/>
          <w:b/>
          <w:bCs/>
          <w:sz w:val="36"/>
          <w:szCs w:val="36"/>
        </w:rPr>
        <w:t xml:space="preserve"> NOCHES</w:t>
      </w:r>
    </w:p>
    <w:p w14:paraId="51A1419C" w14:textId="77777777" w:rsidR="000D5456" w:rsidRDefault="000D5456" w:rsidP="00815E0D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7A3E6725" w14:textId="2D7A8DDE" w:rsidR="00815E0D" w:rsidRDefault="00815E0D" w:rsidP="00815E0D">
      <w:pPr>
        <w:jc w:val="center"/>
        <w:rPr>
          <w:rFonts w:ascii="Cambria" w:hAnsi="Cambria"/>
          <w:b/>
          <w:bCs/>
          <w:sz w:val="36"/>
          <w:szCs w:val="36"/>
        </w:rPr>
      </w:pPr>
      <w:r w:rsidRPr="00815E0D">
        <w:rPr>
          <w:rFonts w:ascii="Cambria" w:hAnsi="Cambria"/>
          <w:b/>
          <w:bCs/>
          <w:sz w:val="36"/>
          <w:szCs w:val="36"/>
        </w:rPr>
        <w:t>ITINERARIO</w:t>
      </w:r>
    </w:p>
    <w:p w14:paraId="606ED24F" w14:textId="77777777" w:rsidR="00DB521E" w:rsidRPr="00F200BB" w:rsidRDefault="00DB521E" w:rsidP="005F0FDD">
      <w:pPr>
        <w:jc w:val="both"/>
        <w:rPr>
          <w:rFonts w:asciiTheme="minorHAnsi" w:hAnsiTheme="minorHAnsi" w:cstheme="minorHAnsi"/>
        </w:rPr>
      </w:pPr>
    </w:p>
    <w:p w14:paraId="1DCFCA33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DÍA 1 | JUEVES</w:t>
      </w:r>
    </w:p>
    <w:p w14:paraId="478CC850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AEROPUERTO DEL CAIRO – EL CAIRO</w:t>
      </w:r>
    </w:p>
    <w:p w14:paraId="7EED9155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 xml:space="preserve">Llegada al aeropuerto de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El Cairo</w:t>
      </w:r>
      <w:r w:rsidRPr="00581FF8">
        <w:rPr>
          <w:rFonts w:ascii="Cambria" w:eastAsiaTheme="minorHAnsi" w:hAnsi="Cambria" w:cs="ArialNova-Light"/>
          <w:lang w:val="es-MX" w:eastAsia="en-US"/>
        </w:rPr>
        <w:t>, asistencia en el aeropuerto por parte de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nuestro representante. Traslado al hotel. Alojamiento en El Cairo. Cena no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incluida.</w:t>
      </w:r>
    </w:p>
    <w:p w14:paraId="7AED55C6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</w:p>
    <w:p w14:paraId="7E007C58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DÍA 2 | VIERNES</w:t>
      </w:r>
    </w:p>
    <w:p w14:paraId="73AF4011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EL CAIRO</w:t>
      </w:r>
    </w:p>
    <w:p w14:paraId="2539AF02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 xml:space="preserve">Desayuno. Salida para realizar visita a las tres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Pirámides de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Giza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, la eterna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Esfinge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y el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Templo del Valle </w:t>
      </w:r>
      <w:r w:rsidRPr="00581FF8">
        <w:rPr>
          <w:rFonts w:ascii="Cambria" w:eastAsiaTheme="minorHAnsi" w:hAnsi="Cambria" w:cs="ArialNova-Light"/>
          <w:lang w:val="es-MX" w:eastAsia="en-US"/>
        </w:rPr>
        <w:t>(no incluye entrada al interior de las Pirámides).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Tarde libre, posibilidad de realizar visita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Opcional Necrópolis de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Sakkara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y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Ciudad de Menfis</w:t>
      </w:r>
      <w:r w:rsidRPr="00581FF8">
        <w:rPr>
          <w:rFonts w:ascii="Cambria" w:eastAsiaTheme="minorHAnsi" w:hAnsi="Cambria" w:cs="ArialNova-Light"/>
          <w:lang w:val="es-MX" w:eastAsia="en-US"/>
        </w:rPr>
        <w:t>, capital del imperio antiguo. Por la noche, posibilidad de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realizar visita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Opcional al</w:t>
      </w:r>
      <w:r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Espectáculo de Luz y Sonido de las Pirámides</w:t>
      </w:r>
      <w:r w:rsidRPr="00581FF8">
        <w:rPr>
          <w:rFonts w:ascii="Cambria" w:eastAsiaTheme="minorHAnsi" w:hAnsi="Cambria" w:cs="ArialNova-Light"/>
          <w:lang w:val="es-MX" w:eastAsia="en-US"/>
        </w:rPr>
        <w:t>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Regreso al hotel y alojamiento en El Cairo. Cena no incluida.</w:t>
      </w:r>
    </w:p>
    <w:p w14:paraId="30FBA9AF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</w:p>
    <w:p w14:paraId="41A95CC4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DÍA 3 | SÁBADO</w:t>
      </w:r>
    </w:p>
    <w:p w14:paraId="19589BE7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EL CAIRO – LUXOR</w:t>
      </w:r>
    </w:p>
    <w:p w14:paraId="7761B871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 xml:space="preserve">Desayuno. Día libre o posibilidad de volar directo a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Luxor </w:t>
      </w:r>
      <w:r w:rsidRPr="00581FF8">
        <w:rPr>
          <w:rFonts w:ascii="Cambria" w:eastAsiaTheme="minorHAnsi" w:hAnsi="Cambria" w:cs="ArialNova-Light"/>
          <w:lang w:val="es-MX" w:eastAsia="en-US"/>
        </w:rPr>
        <w:t>por la mañana.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Posibilidad de realizar visita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Opcional Día Completo a la Ciudad de El Cairo</w:t>
      </w:r>
      <w:r w:rsidRPr="00581FF8">
        <w:rPr>
          <w:rFonts w:ascii="Cambria" w:eastAsiaTheme="minorHAnsi" w:hAnsi="Cambria" w:cs="ArialNova-Light"/>
          <w:lang w:val="es-MX" w:eastAsia="en-US"/>
        </w:rPr>
        <w:t>: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el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Museo de Arte Faraónico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, la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Ciudadela de Saladino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con su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Mezquita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de Alabastro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, el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Bazar de Khan el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Khalili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y el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Barrio Copto</w:t>
      </w:r>
      <w:r w:rsidRPr="00581FF8">
        <w:rPr>
          <w:rFonts w:ascii="Cambria" w:eastAsiaTheme="minorHAnsi" w:hAnsi="Cambria" w:cs="ArialNova-Light"/>
          <w:lang w:val="es-MX" w:eastAsia="en-US"/>
        </w:rPr>
        <w:t>. Por la tarde,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traslado al Aeropuerto de El Cairo y vuelo con destino a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Luxor</w:t>
      </w:r>
      <w:r w:rsidRPr="00581FF8">
        <w:rPr>
          <w:rFonts w:ascii="Cambria" w:eastAsiaTheme="minorHAnsi" w:hAnsi="Cambria" w:cs="ArialNova-Light"/>
          <w:lang w:val="es-MX" w:eastAsia="en-US"/>
        </w:rPr>
        <w:t>. Llegada y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traslado al Barco. Alojamiento a bordo. Cena incluida.</w:t>
      </w:r>
    </w:p>
    <w:p w14:paraId="7AEDCAD9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</w:p>
    <w:p w14:paraId="0F8BD428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DÍA 4 | DOMINGO</w:t>
      </w:r>
    </w:p>
    <w:p w14:paraId="0256B69C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LUXOR – ESNA – EDFU</w:t>
      </w:r>
    </w:p>
    <w:p w14:paraId="53A83B5D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Bold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 xml:space="preserve">Desayuno. Por la mañana, visitaremos la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Necrópolis de Tebas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: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El Valle de</w:t>
      </w:r>
      <w:r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los Reyes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, el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Templo Funerario de la Reina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Hatshepsut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conocido como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El-</w:t>
      </w:r>
      <w:r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Deir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El-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Bahari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, y los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Colosos de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Memnon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. Por la tarde, visita a los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Templos</w:t>
      </w:r>
      <w:r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de Luxor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y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Karnak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. A la hora prevista, zarparemos hacia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Esna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. Cruzaremos</w:t>
      </w:r>
      <w:r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la Esclusa de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Esna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y continuaremos la navegación hacia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Edfu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. Alojamiento a</w:t>
      </w:r>
      <w:r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bordo. Almuerzo y cena incluidos.</w:t>
      </w:r>
    </w:p>
    <w:p w14:paraId="77FA3D92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</w:p>
    <w:p w14:paraId="5618F243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DÍA 5 | LUNES</w:t>
      </w:r>
    </w:p>
    <w:p w14:paraId="1612E7A8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BebasNeueBold"/>
          <w:b/>
          <w:bCs/>
          <w:lang w:val="es-MX" w:eastAsia="en-US"/>
        </w:rPr>
      </w:pPr>
      <w:r w:rsidRPr="00581FF8">
        <w:rPr>
          <w:rFonts w:ascii="Cambria" w:eastAsiaTheme="minorHAnsi" w:hAnsi="Cambria" w:cs="BebasNeueBold"/>
          <w:b/>
          <w:bCs/>
          <w:lang w:val="es-MX" w:eastAsia="en-US"/>
        </w:rPr>
        <w:t>EDFU – KOM OMBO – ASUÁN</w:t>
      </w:r>
    </w:p>
    <w:p w14:paraId="6E4DE069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lastRenderedPageBreak/>
        <w:t xml:space="preserve">Desayuno. Llegada a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Edfu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y visita al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Templo de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Edfu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dedicado al dios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Horus</w:t>
      </w:r>
      <w:r w:rsidRPr="00581FF8">
        <w:rPr>
          <w:rFonts w:ascii="Cambria" w:eastAsiaTheme="minorHAnsi" w:hAnsi="Cambria" w:cs="ArialNova-Light"/>
          <w:lang w:val="es-MX" w:eastAsia="en-US"/>
        </w:rPr>
        <w:t>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Navegación hacia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Kom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Ombo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y visita al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Templo de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Kom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Ombo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, el único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dedicado a dos divinidades: El dios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Sobek </w:t>
      </w:r>
      <w:r w:rsidRPr="00581FF8">
        <w:rPr>
          <w:rFonts w:ascii="Cambria" w:eastAsiaTheme="minorHAnsi" w:hAnsi="Cambria" w:cs="ArialNova-Light"/>
          <w:lang w:val="es-MX" w:eastAsia="en-US"/>
        </w:rPr>
        <w:t>con cabeza de cocodrilo y el dios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>Haroeris</w:t>
      </w:r>
      <w:proofErr w:type="spellEnd"/>
      <w:r w:rsidRPr="00581FF8">
        <w:rPr>
          <w:rFonts w:ascii="Cambria" w:eastAsiaTheme="minorHAnsi" w:hAnsi="Cambria" w:cs="ArialNova-Bold"/>
          <w:b/>
          <w:bCs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con cabeza de halcón. Navegación hacia </w:t>
      </w:r>
      <w:r w:rsidRPr="00581FF8">
        <w:rPr>
          <w:rFonts w:ascii="Cambria" w:eastAsiaTheme="minorHAnsi" w:hAnsi="Cambria" w:cs="ArialNova-Bold"/>
          <w:b/>
          <w:bCs/>
          <w:lang w:val="es-MX" w:eastAsia="en-US"/>
        </w:rPr>
        <w:t>Asuán</w:t>
      </w:r>
      <w:r w:rsidRPr="00581FF8">
        <w:rPr>
          <w:rFonts w:ascii="Cambria" w:eastAsiaTheme="minorHAnsi" w:hAnsi="Cambria" w:cs="ArialNova-Light"/>
          <w:lang w:val="es-MX" w:eastAsia="en-US"/>
        </w:rPr>
        <w:t>. Alojamiento 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bordo. Almuerzo y cena incluidos</w:t>
      </w:r>
      <w:r>
        <w:rPr>
          <w:rFonts w:ascii="Cambria" w:eastAsiaTheme="minorHAnsi" w:hAnsi="Cambria" w:cs="ArialNova-Light"/>
          <w:lang w:val="es-MX" w:eastAsia="en-US"/>
        </w:rPr>
        <w:t>.</w:t>
      </w:r>
    </w:p>
    <w:p w14:paraId="3CA707D1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6EE3B783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DÍA 6 | MARTES</w:t>
      </w:r>
    </w:p>
    <w:p w14:paraId="31040D95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ASUÁN</w:t>
      </w:r>
    </w:p>
    <w:p w14:paraId="0389E3AD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>Desayuno. Posibilidad de realizar excursión Opcional a los famosos Templos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de Abu Simbel. Luego, visitaremos la Presa de Asuán y el Templo de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Filae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También, se realizará un paseo en faluca por el Río Nilo (típicos veleros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egipcios) para admirar desde la faluca una panorámica del Mausoleo del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Agha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Khan, la Isla Elefantina y el Jardín Botánico. Alojamiento a bordo.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Almuerzo y cena incluidos.</w:t>
      </w:r>
    </w:p>
    <w:p w14:paraId="5BF00F74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238DCA68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DÍA 7 | MIÉRCOLES</w:t>
      </w:r>
    </w:p>
    <w:p w14:paraId="119AB586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ASUÁN – EL CAIRO</w:t>
      </w:r>
    </w:p>
    <w:p w14:paraId="7732A2ED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>Desayuno en el barco y desembarque. Al regreso vuelo con destino a El Cairo.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Llegada a El Cairo. Por la noche, posibilidad de realizar visita Opcional de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Cena Buffet con Espectáculo en barco por el Río Nilo. Regreso al hotel.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Alojamiento en El Cairo. Cena no incluida.</w:t>
      </w:r>
    </w:p>
    <w:p w14:paraId="6CA168B6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073B0FD2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DÍA 8 | JUEVES</w:t>
      </w:r>
    </w:p>
    <w:p w14:paraId="7FDAAEF2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EL CAIRO – LA FUENTES DE MOISÉS – SANTA CATARINA</w:t>
      </w:r>
    </w:p>
    <w:p w14:paraId="03767AF2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>Desayuno. Salida hacia la península del Sinaí vía el túnel de Ahmed Hamdy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por debajo del canal de Suez, pasando de África a Asia. Visita a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Ayun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Musa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o las Fuentes de Moisés (Mara) y a continuación saldremos hacia la ciudad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de Santa Catarina. Llegada al hotel.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Alojamiento en Santa Catarina. Cena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incluida.</w:t>
      </w:r>
    </w:p>
    <w:p w14:paraId="7357414B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7570E0F7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DÍA 9 | VIERNES</w:t>
      </w:r>
    </w:p>
    <w:p w14:paraId="0673545A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SANTA CATARINA – EL MONTE DE MOISÉS – ARAVA – WADI RUM</w:t>
      </w:r>
    </w:p>
    <w:p w14:paraId="1177B479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>Desayuno. A la madrugada salida hacia el Monte Moisés o Monte Sinaí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(Monte Horeb) de 2.285 m. de altura donde el profeta Moisés recibió de Dios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las Tablas de la Ley mientras el pueblo hebreo acampaba al pie del monte.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Desde la cima del monte podremos ver el amanecer y el Monte de Santa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Catarina que es la cumbre más alta de la península con 2.637 m. Bajando del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monte visitaremos el Monasterio de Santa Catarina (si es posible) situado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a 1.570 m. de altura con sus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impresionates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murallas. Regreso al hotel y a la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hora prevista salida hacia el punto fronterizo de Taba donde dejaremos Egipto.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Cruce de frontera y llegada a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Arava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, vía Eilat, traslado a la frontera de Jordania.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Entrada a Jordania, después de la finalización de los trámites de frontera.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Continuación hacia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Wadi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Rum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. Visite el desierto de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Wadi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Rum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, un viaje en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jeep 4x4 de 2 horas conducido por beduinos a través de enormes montañas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con formas únicas que emergen de las áreas verdes del desierto. Alojamiento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en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Wadi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Rum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. Cena incluida.</w:t>
      </w:r>
    </w:p>
    <w:p w14:paraId="3849F84F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38534D24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6EC326FB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lastRenderedPageBreak/>
        <w:t>DÍA 10 | SÁBADO</w:t>
      </w:r>
    </w:p>
    <w:p w14:paraId="4FBB6145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WADI RUM – PETRA – AMAN</w:t>
      </w:r>
    </w:p>
    <w:p w14:paraId="628F7818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>Desayuno. Salida para visitar Petra, la antigua capital de los nabateos desde 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siglo III a.C. Visita a monumentos tallados en Piedra Rosa como, por ejemplo,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El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Khazne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(Tumba de los Reyes Nabateos), los obeliscos, los túmulos o 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altar (Al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Madbah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). Continuación a Aman. Alojamiento en Aman. Cena incluida.</w:t>
      </w:r>
    </w:p>
    <w:p w14:paraId="34FF1D5E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3A166129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DÍA 11 | DOMINGO</w:t>
      </w:r>
    </w:p>
    <w:p w14:paraId="079A3CB6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581FF8">
        <w:rPr>
          <w:rFonts w:ascii="Cambria" w:eastAsiaTheme="minorHAnsi" w:hAnsi="Cambria" w:cs="ArialNova-Light"/>
          <w:b/>
          <w:bCs/>
          <w:lang w:val="es-MX" w:eastAsia="en-US"/>
        </w:rPr>
        <w:t>AMAN – MADABA – NEBO – ALLENBY – JERUSALÉN</w:t>
      </w:r>
    </w:p>
    <w:p w14:paraId="4317CB4A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>Desayuno, reunión con el guía y salida del hotel hacia Madaba para visitar la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antigua ciudad bizantina y ver el antiguo mosaico del mapa de Tierra Santa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y las ruinas de dos lugares históricos. Continuamos por aproximadamente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10 kilómetros hasta el Monte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Nebo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, el lugar donde Moisés admiró la tierra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prometida. Allí disfrutaremos de una magnífica vista panorámica del Valle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del Jordán, Jericó y Mar Muerto. Contemplaremos los restos de una Iglesia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bizantina con su suelo de mosaico. Continuación a la frontera de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Allenby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Después de la finalización de los trámites de frontera. Continuación 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Jerusalén. Alojamiento en Jerusalén. Cena no incluida.</w:t>
      </w:r>
    </w:p>
    <w:p w14:paraId="02DEA011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31AF58E9" w14:textId="77777777" w:rsidR="005573FF" w:rsidRPr="00DE30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E3016">
        <w:rPr>
          <w:rFonts w:ascii="Cambria" w:eastAsiaTheme="minorHAnsi" w:hAnsi="Cambria" w:cs="ArialNova-Light"/>
          <w:b/>
          <w:bCs/>
          <w:lang w:val="es-MX" w:eastAsia="en-US"/>
        </w:rPr>
        <w:t>DÍA 12 | LUNES</w:t>
      </w:r>
    </w:p>
    <w:p w14:paraId="2EF2A6FC" w14:textId="77777777" w:rsidR="005573FF" w:rsidRPr="00DE30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E3016">
        <w:rPr>
          <w:rFonts w:ascii="Cambria" w:eastAsiaTheme="minorHAnsi" w:hAnsi="Cambria" w:cs="ArialNova-Light"/>
          <w:b/>
          <w:bCs/>
          <w:lang w:val="es-MX" w:eastAsia="en-US"/>
        </w:rPr>
        <w:t>JERUSALÉN ANTIGUA</w:t>
      </w:r>
    </w:p>
    <w:p w14:paraId="2DFCCED7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>Después del desayuno, salida hacia el Monte de los Olivos, para apreciar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una magnifica vista de la ciudad. Continuamos al Jardín de Getsemaní y la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Basílica de la Agonía. Seguiremos hacia la Ciudad Antigua para visitar 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Muro de los Lamentos. A continuación, realizaremos a pie la Vía Dolorosa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para llegar al lugar de la crucifixión de Jesús y al Santo Sepulcro. Visita del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Monte Sion donde se encuentran la Tumba del Rey David, el Cenáculo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(lugar de la Ultima Cena) y la Abadía de la Dormición. Seguiremos a la parte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moderna de la ciudad para visita al Mercado Popular (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Shuk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)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Mahané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Yehuda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,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el mercado popular más famoso de Jerusalén, donde podrá experimentar la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verdadera variedad gastronómica israelí. El principal encanto del mercado,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además de sus productos, es la interculturalidad que se respira en sus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bulliciosos puestos. Alojamiento en Jerusalén. Cena no incluida.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Opcional Tour Nocturno Show de Luces y Sonido en la Torre de David.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4.000 años de la historia de Jerusalén se reflejan en un fascinante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espectáculo audiovisual, iluminado por impresionantes imágenes de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realidad virtual, proyectadas en las paredes del complejo de la Torre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de David. Se podrá realizar el lunes o martes, según disponibilidad.</w:t>
      </w:r>
    </w:p>
    <w:p w14:paraId="5697D7E9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1A42DC44" w14:textId="77777777" w:rsidR="005573FF" w:rsidRPr="00DE30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E3016">
        <w:rPr>
          <w:rFonts w:ascii="Cambria" w:eastAsiaTheme="minorHAnsi" w:hAnsi="Cambria" w:cs="ArialNova-Light"/>
          <w:b/>
          <w:bCs/>
          <w:lang w:val="es-MX" w:eastAsia="en-US"/>
        </w:rPr>
        <w:t>DÍA 13 | MARTES</w:t>
      </w:r>
    </w:p>
    <w:p w14:paraId="1208CF48" w14:textId="77777777" w:rsidR="005573FF" w:rsidRPr="00DE30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E3016">
        <w:rPr>
          <w:rFonts w:ascii="Cambria" w:eastAsiaTheme="minorHAnsi" w:hAnsi="Cambria" w:cs="ArialNova-Light"/>
          <w:b/>
          <w:bCs/>
          <w:lang w:val="es-MX" w:eastAsia="en-US"/>
        </w:rPr>
        <w:t>JERUSALÉN MODERNA (OPCIONAL DE BELÉN)</w:t>
      </w:r>
    </w:p>
    <w:p w14:paraId="7704C7EF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>Después del desayuno, salida hacia la Explanada del Templo (de ser posible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subiremos a visitar). Continuamos al Santuario del Libro en el Museo de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Israel, donde están expuestos los Manuscritos del Mar Muerto, y donde se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encuentra la Maqueta de Jerusalén en tiempos de Jesús. Visita panorámica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de la Ciudad Moderna y del Parlamento de Israel. Continuamos hacia 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pintoresco barrio de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Ein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Karem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, visita la Iglesia de San Juan Bautista.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Continuamos con la visita hacia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Yad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 xml:space="preserve"> </w:t>
      </w:r>
      <w:proofErr w:type="spellStart"/>
      <w:r w:rsidRPr="00581FF8">
        <w:rPr>
          <w:rFonts w:ascii="Cambria" w:eastAsiaTheme="minorHAnsi" w:hAnsi="Cambria" w:cs="ArialNova-Light"/>
          <w:lang w:val="es-MX" w:eastAsia="en-US"/>
        </w:rPr>
        <w:t>Vashem</w:t>
      </w:r>
      <w:proofErr w:type="spellEnd"/>
      <w:r w:rsidRPr="00581FF8">
        <w:rPr>
          <w:rFonts w:ascii="Cambria" w:eastAsiaTheme="minorHAnsi" w:hAnsi="Cambria" w:cs="ArialNova-Light"/>
          <w:lang w:val="es-MX" w:eastAsia="en-US"/>
        </w:rPr>
        <w:t>, Museo y Memorial del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 xml:space="preserve">Holocausto. </w:t>
      </w:r>
      <w:r w:rsidRPr="00581FF8">
        <w:rPr>
          <w:rFonts w:ascii="Cambria" w:eastAsiaTheme="minorHAnsi" w:hAnsi="Cambria" w:cs="ArialNova-Light"/>
          <w:lang w:val="es-MX" w:eastAsia="en-US"/>
        </w:rPr>
        <w:lastRenderedPageBreak/>
        <w:t>Alojamiento en Jerusalén. Cena no incluida.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Opcional Belén – Visita a Belén con almuerzo (incluido), visitaremos la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Iglesia de la Natividad, la Gruta del Pesebre y la Estrella de 14 puntas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(lugar del nacimiento de Jesús). Retorno a Jerusalén.</w:t>
      </w:r>
    </w:p>
    <w:p w14:paraId="0D77004E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581FF8">
        <w:rPr>
          <w:rFonts w:ascii="Cambria" w:eastAsiaTheme="minorHAnsi" w:hAnsi="Cambria" w:cs="ArialNova-Light"/>
          <w:lang w:val="es-MX" w:eastAsia="en-US"/>
        </w:rPr>
        <w:t>Nota: el tour Opcional Belén recomendamos reservarlo con anticipación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581FF8">
        <w:rPr>
          <w:rFonts w:ascii="Cambria" w:eastAsiaTheme="minorHAnsi" w:hAnsi="Cambria" w:cs="ArialNova-Light"/>
          <w:lang w:val="es-MX" w:eastAsia="en-US"/>
        </w:rPr>
        <w:t>una semana antes del inicio del programa.</w:t>
      </w:r>
    </w:p>
    <w:p w14:paraId="29537A24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02818DB3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DÍA 14 | MIÉRCOLES</w:t>
      </w:r>
    </w:p>
    <w:p w14:paraId="3F25BE9B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JERUSALÉN – RÍO JORDÁN – GALILEA – HAIFA</w:t>
      </w:r>
    </w:p>
    <w:p w14:paraId="260E0B17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D13B16">
        <w:rPr>
          <w:rFonts w:ascii="Cambria" w:eastAsiaTheme="minorHAnsi" w:hAnsi="Cambria" w:cs="ArialNova-Light"/>
          <w:lang w:val="es-MX" w:eastAsia="en-US"/>
        </w:rPr>
        <w:t>Después del desayuno, salida hacia el Mar de Galilea. Seguimos bordeando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el Oasis de Jericó, donde disfrutaremos de una vista panorámica del Monte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 xml:space="preserve">de la Tentación y del Mar Muerto. Llegamos a </w:t>
      </w:r>
      <w:proofErr w:type="spellStart"/>
      <w:r w:rsidRPr="00D13B16">
        <w:rPr>
          <w:rFonts w:ascii="Cambria" w:eastAsiaTheme="minorHAnsi" w:hAnsi="Cambria" w:cs="ArialNova-Light"/>
          <w:lang w:val="es-MX" w:eastAsia="en-US"/>
        </w:rPr>
        <w:t>Yardenit</w:t>
      </w:r>
      <w:proofErr w:type="spellEnd"/>
      <w:r w:rsidRPr="00D13B16">
        <w:rPr>
          <w:rFonts w:ascii="Cambria" w:eastAsiaTheme="minorHAnsi" w:hAnsi="Cambria" w:cs="ArialNova-Light"/>
          <w:lang w:val="es-MX" w:eastAsia="en-US"/>
        </w:rPr>
        <w:t>, lugar tradicional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del Bautismo en el Río Jordán, y seguiremos para realizar una apasionante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travesía en barco en el Mar de Galilea. Seguimos hacia el Monte de las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 xml:space="preserve">Bienaventuranzas, escenario del Sermón de la Montaña. Visita a </w:t>
      </w:r>
      <w:proofErr w:type="spellStart"/>
      <w:r w:rsidRPr="00D13B16">
        <w:rPr>
          <w:rFonts w:ascii="Cambria" w:eastAsiaTheme="minorHAnsi" w:hAnsi="Cambria" w:cs="ArialNova-Light"/>
          <w:lang w:val="es-MX" w:eastAsia="en-US"/>
        </w:rPr>
        <w:t>Tabgha</w:t>
      </w:r>
      <w:proofErr w:type="spellEnd"/>
      <w:r w:rsidRPr="00D13B16">
        <w:rPr>
          <w:rFonts w:ascii="Cambria" w:eastAsiaTheme="minorHAnsi" w:hAnsi="Cambria" w:cs="ArialNova-Light"/>
          <w:lang w:val="es-MX" w:eastAsia="en-US"/>
        </w:rPr>
        <w:t>,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lugar de la Multiplicación de los Panes y de los Peces y Cafarnaúm, dónde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están la Antigua Sinagoga y Casa de San Pedro. Se continúa bordeando 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Mar de Galilea con destino a Haifa. Alojamiento en Haifa. Cena no incluida.</w:t>
      </w:r>
    </w:p>
    <w:p w14:paraId="03CC467A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4EB876FC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DÍA 15 | JUEVES</w:t>
      </w:r>
    </w:p>
    <w:p w14:paraId="15B97206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HAIFA – ACRE – NAZARETH – HAIFA</w:t>
      </w:r>
    </w:p>
    <w:p w14:paraId="065806CE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D13B16">
        <w:rPr>
          <w:rFonts w:ascii="Cambria" w:eastAsiaTheme="minorHAnsi" w:hAnsi="Cambria" w:cs="ArialNova-Light"/>
          <w:lang w:val="es-MX" w:eastAsia="en-US"/>
        </w:rPr>
        <w:t>Después del desayuno, salida hasta Acre para visitar la antigua Fortaleza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de los Cruzados. Continuación hasta Nazareth para visitar la Basílica de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la Anunciación y la Carpintería de José. Seguimos hacia una bodega en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la zona de la Galilea, para una degustación en esta región, conocida por los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mejores vinos producidos en Israel. Retorno a Haifa. Continuamos hacia al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Monte Carmelo, donde contemplaremos el Templo Bahaí y sus Jardines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Persas, asimismo tendremos una vista panorámica de la ciudad y del puerto.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Alojamiento en Haifa. Cena no incluida.</w:t>
      </w:r>
    </w:p>
    <w:p w14:paraId="7A09D045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6587D330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DÍA 16 | VIERNES</w:t>
      </w:r>
    </w:p>
    <w:p w14:paraId="26BDB679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HAIFA – CESÁREA – TEL AVIV</w:t>
      </w:r>
    </w:p>
    <w:p w14:paraId="570E1839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D13B16">
        <w:rPr>
          <w:rFonts w:ascii="Cambria" w:eastAsiaTheme="minorHAnsi" w:hAnsi="Cambria" w:cs="ArialNova-Light"/>
          <w:lang w:val="es-MX" w:eastAsia="en-US"/>
        </w:rPr>
        <w:t>Después del desayuno, salida bordeando el Mar Mediterráneo hasta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llegar a Cesárea Marítima, antigua capital Romana, donde visitaremos su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Teatro, la ciudad de los Cruzados y el Acueducto Romano. Llegaremos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a Tel Aviv-</w:t>
      </w:r>
      <w:proofErr w:type="spellStart"/>
      <w:r w:rsidRPr="00D13B16">
        <w:rPr>
          <w:rFonts w:ascii="Cambria" w:eastAsiaTheme="minorHAnsi" w:hAnsi="Cambria" w:cs="ArialNova-Light"/>
          <w:lang w:val="es-MX" w:eastAsia="en-US"/>
        </w:rPr>
        <w:t>Jaffa</w:t>
      </w:r>
      <w:proofErr w:type="spellEnd"/>
      <w:r w:rsidRPr="00D13B16">
        <w:rPr>
          <w:rFonts w:ascii="Cambria" w:eastAsiaTheme="minorHAnsi" w:hAnsi="Cambria" w:cs="ArialNova-Light"/>
          <w:lang w:val="es-MX" w:eastAsia="en-US"/>
        </w:rPr>
        <w:t>. Visita panorámica con autobús por la calle Rothschild y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 xml:space="preserve">el pintoresco barrio de Neve </w:t>
      </w:r>
      <w:proofErr w:type="spellStart"/>
      <w:r w:rsidRPr="00D13B16">
        <w:rPr>
          <w:rFonts w:ascii="Cambria" w:eastAsiaTheme="minorHAnsi" w:hAnsi="Cambria" w:cs="ArialNova-Light"/>
          <w:lang w:val="es-MX" w:eastAsia="en-US"/>
        </w:rPr>
        <w:t>Tzedek</w:t>
      </w:r>
      <w:proofErr w:type="spellEnd"/>
      <w:r w:rsidRPr="00D13B16">
        <w:rPr>
          <w:rFonts w:ascii="Cambria" w:eastAsiaTheme="minorHAnsi" w:hAnsi="Cambria" w:cs="ArialNova-Light"/>
          <w:lang w:val="es-MX" w:eastAsia="en-US"/>
        </w:rPr>
        <w:t>, donde visitaremos el Mercado (</w:t>
      </w:r>
      <w:proofErr w:type="spellStart"/>
      <w:r w:rsidRPr="00D13B16">
        <w:rPr>
          <w:rFonts w:ascii="Cambria" w:eastAsiaTheme="minorHAnsi" w:hAnsi="Cambria" w:cs="ArialNova-Light"/>
          <w:lang w:val="es-MX" w:eastAsia="en-US"/>
        </w:rPr>
        <w:t>Shuk</w:t>
      </w:r>
      <w:proofErr w:type="spellEnd"/>
      <w:r w:rsidRPr="00D13B16">
        <w:rPr>
          <w:rFonts w:ascii="Cambria" w:eastAsiaTheme="minorHAnsi" w:hAnsi="Cambria" w:cs="ArialNova-Light"/>
          <w:lang w:val="es-MX" w:eastAsia="en-US"/>
        </w:rPr>
        <w:t>)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 xml:space="preserve">de </w:t>
      </w:r>
      <w:proofErr w:type="spellStart"/>
      <w:r w:rsidRPr="00D13B16">
        <w:rPr>
          <w:rFonts w:ascii="Cambria" w:eastAsiaTheme="minorHAnsi" w:hAnsi="Cambria" w:cs="ArialNova-Light"/>
          <w:lang w:val="es-MX" w:eastAsia="en-US"/>
        </w:rPr>
        <w:t>HaCarmel</w:t>
      </w:r>
      <w:proofErr w:type="spellEnd"/>
      <w:r w:rsidRPr="00D13B16">
        <w:rPr>
          <w:rFonts w:ascii="Cambria" w:eastAsiaTheme="minorHAnsi" w:hAnsi="Cambria" w:cs="ArialNova-Light"/>
          <w:lang w:val="es-MX" w:eastAsia="en-US"/>
        </w:rPr>
        <w:t>, el mercado es famoso por sus productos frescos, ropa y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 xml:space="preserve">restaurantes auténticos. Nos dirigiremos a </w:t>
      </w:r>
      <w:proofErr w:type="spellStart"/>
      <w:r w:rsidRPr="00D13B16">
        <w:rPr>
          <w:rFonts w:ascii="Cambria" w:eastAsiaTheme="minorHAnsi" w:hAnsi="Cambria" w:cs="ArialNova-Light"/>
          <w:lang w:val="es-MX" w:eastAsia="en-US"/>
        </w:rPr>
        <w:t>Jaffa</w:t>
      </w:r>
      <w:proofErr w:type="spellEnd"/>
      <w:r w:rsidRPr="00D13B16">
        <w:rPr>
          <w:rFonts w:ascii="Cambria" w:eastAsiaTheme="minorHAnsi" w:hAnsi="Cambria" w:cs="ArialNova-Light"/>
          <w:lang w:val="es-MX" w:eastAsia="en-US"/>
        </w:rPr>
        <w:t>, uno de los puertos más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antiguos del mundo. Disfrutaremos de tiempo libre en el Mercado de Pulgas y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sus numerosas galerías de arte, artesanía y joyería. O posibilidad de traslado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al hotel. Alojamiento en Tel Aviv. Cena no incluida.</w:t>
      </w:r>
    </w:p>
    <w:p w14:paraId="52C41B7F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485FBA57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DÍA 17 | SÁBADO</w:t>
      </w:r>
    </w:p>
    <w:p w14:paraId="1B7C8854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TEL AVIV (OPCIONAL MASADA Y MAR MUERTO)</w:t>
      </w:r>
    </w:p>
    <w:p w14:paraId="1386C780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D13B16">
        <w:rPr>
          <w:rFonts w:ascii="Cambria" w:eastAsiaTheme="minorHAnsi" w:hAnsi="Cambria" w:cs="ArialNova-Light"/>
          <w:lang w:val="es-MX" w:eastAsia="en-US"/>
        </w:rPr>
        <w:t>Después del desayuno, día libre. Posibilidad de tomar la excursión Opcional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Masada y Mar Muerto. Salida hacia la región del Mar Muerto, uno dos lugares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 xml:space="preserve">más bajo del mundo. </w:t>
      </w:r>
      <w:r w:rsidRPr="00D13B16">
        <w:rPr>
          <w:rFonts w:ascii="Cambria" w:eastAsiaTheme="minorHAnsi" w:hAnsi="Cambria" w:cs="ArialNova-Light"/>
          <w:lang w:val="es-MX" w:eastAsia="en-US"/>
        </w:rPr>
        <w:lastRenderedPageBreak/>
        <w:t>Ascensión en cable carril a Masada, última fortificación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de los judíos en su lucha contra los romanos. Visita a las excavaciones, 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Palacio de Herodes y la Antigua Sinagoga. Tendremos tiempo libre para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disfrutar de un baño en las aguas medicinales del Mar Muerto. Regreso a Tel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Aviv. Alojamiento en Tel Aviv. Cena no incluida.</w:t>
      </w:r>
    </w:p>
    <w:p w14:paraId="34A029D4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D13B16">
        <w:rPr>
          <w:rFonts w:ascii="Cambria" w:eastAsiaTheme="minorHAnsi" w:hAnsi="Cambria" w:cs="ArialNova-Light"/>
          <w:lang w:val="es-MX" w:eastAsia="en-US"/>
        </w:rPr>
        <w:t>Nota: el tour Opcional Masada y Mar Muerto recomendamos reservarlo</w:t>
      </w:r>
      <w:r>
        <w:rPr>
          <w:rFonts w:ascii="Cambria" w:eastAsiaTheme="minorHAnsi" w:hAnsi="Cambria" w:cs="ArialNova-Light"/>
          <w:lang w:val="es-MX" w:eastAsia="en-US"/>
        </w:rPr>
        <w:t xml:space="preserve"> </w:t>
      </w:r>
      <w:r w:rsidRPr="00D13B16">
        <w:rPr>
          <w:rFonts w:ascii="Cambria" w:eastAsiaTheme="minorHAnsi" w:hAnsi="Cambria" w:cs="ArialNova-Light"/>
          <w:lang w:val="es-MX" w:eastAsia="en-US"/>
        </w:rPr>
        <w:t>con anticipación una semana antes del inicio del programa.</w:t>
      </w:r>
    </w:p>
    <w:p w14:paraId="7F7189EC" w14:textId="77777777" w:rsidR="005573FF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</w:p>
    <w:p w14:paraId="41C50FC1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DÍA 18 | DOMINGO</w:t>
      </w:r>
    </w:p>
    <w:p w14:paraId="3FFA440B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b/>
          <w:bCs/>
          <w:lang w:val="es-MX" w:eastAsia="en-US"/>
        </w:rPr>
      </w:pPr>
      <w:r w:rsidRPr="00D13B16">
        <w:rPr>
          <w:rFonts w:ascii="Cambria" w:eastAsiaTheme="minorHAnsi" w:hAnsi="Cambria" w:cs="ArialNova-Light"/>
          <w:b/>
          <w:bCs/>
          <w:lang w:val="es-MX" w:eastAsia="en-US"/>
        </w:rPr>
        <w:t>TEL AVIV – AEROPUERTO TEL AVIV</w:t>
      </w:r>
    </w:p>
    <w:p w14:paraId="7F11272B" w14:textId="77777777" w:rsidR="005573FF" w:rsidRPr="00D13B16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D13B16">
        <w:rPr>
          <w:rFonts w:ascii="Cambria" w:eastAsiaTheme="minorHAnsi" w:hAnsi="Cambria" w:cs="ArialNova-Light"/>
          <w:lang w:val="es-MX" w:eastAsia="en-US"/>
        </w:rPr>
        <w:t>Después del desayuno, a la hora indicada traslado de partida hacia el</w:t>
      </w:r>
    </w:p>
    <w:p w14:paraId="5018A045" w14:textId="77777777" w:rsidR="005573FF" w:rsidRPr="00581FF8" w:rsidRDefault="005573FF" w:rsidP="005573FF">
      <w:pPr>
        <w:autoSpaceDE w:val="0"/>
        <w:autoSpaceDN w:val="0"/>
        <w:adjustRightInd w:val="0"/>
        <w:jc w:val="both"/>
        <w:rPr>
          <w:rFonts w:ascii="Cambria" w:eastAsiaTheme="minorHAnsi" w:hAnsi="Cambria" w:cs="ArialNova-Light"/>
          <w:lang w:val="es-MX" w:eastAsia="en-US"/>
        </w:rPr>
      </w:pPr>
      <w:r w:rsidRPr="00D13B16">
        <w:rPr>
          <w:rFonts w:ascii="Cambria" w:eastAsiaTheme="minorHAnsi" w:hAnsi="Cambria" w:cs="ArialNova-Light"/>
          <w:lang w:val="es-MX" w:eastAsia="en-US"/>
        </w:rPr>
        <w:t xml:space="preserve">Aeropuerto Ben </w:t>
      </w:r>
      <w:proofErr w:type="spellStart"/>
      <w:r w:rsidRPr="00D13B16">
        <w:rPr>
          <w:rFonts w:ascii="Cambria" w:eastAsiaTheme="minorHAnsi" w:hAnsi="Cambria" w:cs="ArialNova-Light"/>
          <w:lang w:val="es-MX" w:eastAsia="en-US"/>
        </w:rPr>
        <w:t>Gurion</w:t>
      </w:r>
      <w:proofErr w:type="spellEnd"/>
    </w:p>
    <w:p w14:paraId="73DD9080" w14:textId="77777777" w:rsidR="0095758D" w:rsidRDefault="0095758D" w:rsidP="0095758D">
      <w:pPr>
        <w:pStyle w:val="Sinespaciado"/>
        <w:jc w:val="both"/>
        <w:rPr>
          <w:rFonts w:ascii="Cambria" w:eastAsia="Times New Roman" w:hAnsi="Cambria" w:cstheme="minorHAnsi"/>
          <w:b/>
          <w:bCs/>
          <w:sz w:val="24"/>
          <w:szCs w:val="24"/>
          <w:lang w:val="es-ES" w:eastAsia="es-ES"/>
        </w:rPr>
      </w:pPr>
    </w:p>
    <w:p w14:paraId="39236EDD" w14:textId="77777777" w:rsidR="0095758D" w:rsidRDefault="0095758D" w:rsidP="0095758D">
      <w:pPr>
        <w:pStyle w:val="Sinespaciado"/>
        <w:jc w:val="both"/>
        <w:rPr>
          <w:rFonts w:ascii="Cambria" w:eastAsia="Times New Roman" w:hAnsi="Cambria" w:cstheme="minorHAnsi"/>
          <w:sz w:val="24"/>
          <w:szCs w:val="24"/>
          <w:lang w:val="es-ES" w:eastAsia="es-ES"/>
        </w:rPr>
      </w:pPr>
    </w:p>
    <w:p w14:paraId="658AA890" w14:textId="77777777" w:rsidR="0095758D" w:rsidRPr="00395308" w:rsidRDefault="0095758D" w:rsidP="0095758D">
      <w:pPr>
        <w:pStyle w:val="Sinespaciado"/>
        <w:jc w:val="both"/>
        <w:rPr>
          <w:rFonts w:ascii="Cambria" w:eastAsia="Times New Roman" w:hAnsi="Cambria" w:cstheme="minorHAnsi"/>
          <w:sz w:val="24"/>
          <w:szCs w:val="24"/>
          <w:lang w:val="es-ES" w:eastAsia="es-ES"/>
        </w:rPr>
      </w:pPr>
    </w:p>
    <w:tbl>
      <w:tblPr>
        <w:tblStyle w:val="Tablaconcuadrcula1clara-nfasis5"/>
        <w:tblW w:w="0" w:type="auto"/>
        <w:tblInd w:w="1740" w:type="dxa"/>
        <w:tblLook w:val="04A0" w:firstRow="1" w:lastRow="0" w:firstColumn="1" w:lastColumn="0" w:noHBand="0" w:noVBand="1"/>
      </w:tblPr>
      <w:tblGrid>
        <w:gridCol w:w="1838"/>
        <w:gridCol w:w="4072"/>
      </w:tblGrid>
      <w:tr w:rsidR="00B45CB0" w14:paraId="534BC035" w14:textId="77777777" w:rsidTr="00557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32EFCBD" w14:textId="10F34043" w:rsidR="00B45CB0" w:rsidRDefault="00B20746" w:rsidP="0097340A">
            <w:pPr>
              <w:pStyle w:val="Sinespaciad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TEMPORADA</w:t>
            </w:r>
          </w:p>
        </w:tc>
        <w:tc>
          <w:tcPr>
            <w:tcW w:w="4072" w:type="dxa"/>
          </w:tcPr>
          <w:p w14:paraId="0CA28EC5" w14:textId="118451EB" w:rsidR="00B45CB0" w:rsidRDefault="00CC1E90" w:rsidP="0097340A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TARIFA POR PASAJERO EN DBL</w:t>
            </w:r>
            <w:r w:rsidR="005573FF">
              <w:rPr>
                <w:rFonts w:ascii="Cambria" w:hAnsi="Cambria"/>
              </w:rPr>
              <w:t>/TPL</w:t>
            </w:r>
          </w:p>
        </w:tc>
      </w:tr>
      <w:tr w:rsidR="00B45CB0" w14:paraId="4D73D6AB" w14:textId="77777777" w:rsidTr="00557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3399"/>
          </w:tcPr>
          <w:p w14:paraId="1C198447" w14:textId="41134E3D" w:rsidR="00B45CB0" w:rsidRDefault="00B20746" w:rsidP="0097340A">
            <w:pPr>
              <w:pStyle w:val="Sinespaciad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BAJA</w:t>
            </w:r>
          </w:p>
        </w:tc>
        <w:tc>
          <w:tcPr>
            <w:tcW w:w="4072" w:type="dxa"/>
          </w:tcPr>
          <w:p w14:paraId="19F45529" w14:textId="5BF73F67" w:rsidR="00B45CB0" w:rsidRPr="00E86A89" w:rsidRDefault="005573FF" w:rsidP="00E86A89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4.281</w:t>
            </w:r>
            <w:r w:rsidR="00E86A89" w:rsidRPr="00E86A89">
              <w:rPr>
                <w:rFonts w:ascii="Cambria" w:hAnsi="Cambria"/>
                <w:b/>
                <w:bCs/>
              </w:rPr>
              <w:t>.00</w:t>
            </w:r>
          </w:p>
        </w:tc>
      </w:tr>
      <w:tr w:rsidR="00B45CB0" w14:paraId="091D91BE" w14:textId="77777777" w:rsidTr="00557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00B0F0"/>
          </w:tcPr>
          <w:p w14:paraId="6FFF309D" w14:textId="6037CE16" w:rsidR="00B45CB0" w:rsidRDefault="00D418C4" w:rsidP="0097340A">
            <w:pPr>
              <w:pStyle w:val="Sinespaciad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ALTA</w:t>
            </w:r>
          </w:p>
        </w:tc>
        <w:tc>
          <w:tcPr>
            <w:tcW w:w="4072" w:type="dxa"/>
          </w:tcPr>
          <w:p w14:paraId="2BF8F6B7" w14:textId="3E70D917" w:rsidR="00B45CB0" w:rsidRPr="00E86A89" w:rsidRDefault="005573FF" w:rsidP="00E86A89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4.302</w:t>
            </w:r>
            <w:r w:rsidR="00E86A89" w:rsidRPr="00E86A89">
              <w:rPr>
                <w:rFonts w:ascii="Cambria" w:hAnsi="Cambria"/>
                <w:b/>
                <w:bCs/>
              </w:rPr>
              <w:t>.00</w:t>
            </w:r>
          </w:p>
        </w:tc>
      </w:tr>
      <w:tr w:rsidR="00B45CB0" w14:paraId="41C9CEEA" w14:textId="77777777" w:rsidTr="005573F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4472C4" w:themeFill="accent1"/>
          </w:tcPr>
          <w:p w14:paraId="4E6CCF88" w14:textId="61617532" w:rsidR="00B45CB0" w:rsidRDefault="00B20746" w:rsidP="0097340A">
            <w:pPr>
              <w:pStyle w:val="Sinespaciad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FIESTAS</w:t>
            </w:r>
          </w:p>
        </w:tc>
        <w:tc>
          <w:tcPr>
            <w:tcW w:w="4072" w:type="dxa"/>
          </w:tcPr>
          <w:p w14:paraId="3F62865F" w14:textId="4A3BC8D9" w:rsidR="00B45CB0" w:rsidRPr="00E86A89" w:rsidRDefault="005573FF" w:rsidP="00E86A89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4.518</w:t>
            </w:r>
            <w:r w:rsidR="00E86A89" w:rsidRPr="00E86A89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1F9B6FF9" w14:textId="77777777" w:rsidR="0097340A" w:rsidRPr="001904DE" w:rsidRDefault="0097340A" w:rsidP="0097340A">
      <w:pPr>
        <w:pStyle w:val="Sinespaciado"/>
        <w:rPr>
          <w:rFonts w:ascii="Cambria" w:hAnsi="Cambria"/>
        </w:rPr>
      </w:pPr>
    </w:p>
    <w:p w14:paraId="5A0E2794" w14:textId="3370238D" w:rsidR="005573FF" w:rsidRDefault="005573FF" w:rsidP="0097340A">
      <w:pPr>
        <w:rPr>
          <w:rFonts w:ascii="Cambria" w:hAnsi="Cambria"/>
          <w:b/>
          <w:bCs/>
          <w:color w:val="FF0000"/>
          <w:highlight w:val="yellow"/>
          <w:lang w:val="es-CO"/>
        </w:rPr>
      </w:pPr>
      <w:r>
        <w:rPr>
          <w:rFonts w:ascii="Cambria" w:hAnsi="Cambria"/>
          <w:b/>
          <w:bCs/>
          <w:color w:val="FF0000"/>
          <w:highlight w:val="yellow"/>
          <w:lang w:val="es-CO"/>
        </w:rPr>
        <w:t>APLICA DESCUENTO DE 6% POR PAGO EN EFECTIVO</w:t>
      </w:r>
    </w:p>
    <w:p w14:paraId="5B0E8C9D" w14:textId="729505D8" w:rsidR="002A16D7" w:rsidRPr="00D418C4" w:rsidRDefault="007E1924" w:rsidP="0097340A">
      <w:pPr>
        <w:rPr>
          <w:rFonts w:ascii="Cambria" w:hAnsi="Cambria"/>
          <w:b/>
          <w:bCs/>
          <w:color w:val="FF0000"/>
          <w:lang w:val="es-CO"/>
        </w:rPr>
      </w:pPr>
      <w:r w:rsidRPr="00D418C4">
        <w:rPr>
          <w:rFonts w:ascii="Cambria" w:hAnsi="Cambria"/>
          <w:b/>
          <w:bCs/>
          <w:color w:val="FF0000"/>
          <w:highlight w:val="yellow"/>
          <w:lang w:val="es-CO"/>
        </w:rPr>
        <w:t>*TARIFAS SUJETAS A CAMBIOS Y DISPONIBILIDAD HASTA EL MOMENTO DE REALIZAR LA RESERVA</w:t>
      </w:r>
    </w:p>
    <w:p w14:paraId="57788117" w14:textId="79472AC2" w:rsidR="007E1924" w:rsidRDefault="007E1924" w:rsidP="005A6440">
      <w:pPr>
        <w:jc w:val="center"/>
        <w:rPr>
          <w:noProof/>
        </w:rPr>
      </w:pPr>
    </w:p>
    <w:p w14:paraId="35DEE72D" w14:textId="77777777" w:rsidR="007D1797" w:rsidRDefault="007D1797" w:rsidP="005A6440">
      <w:pPr>
        <w:jc w:val="center"/>
        <w:rPr>
          <w:noProof/>
        </w:rPr>
      </w:pPr>
    </w:p>
    <w:p w14:paraId="0F5379FC" w14:textId="388869BC" w:rsidR="007D1797" w:rsidRDefault="007D1797" w:rsidP="005A6440">
      <w:pPr>
        <w:jc w:val="center"/>
        <w:rPr>
          <w:noProof/>
        </w:rPr>
      </w:pPr>
      <w:r>
        <w:rPr>
          <w:noProof/>
        </w:rPr>
        <w:t>TEMPORADA BAJA</w:t>
      </w:r>
    </w:p>
    <w:p w14:paraId="233FE8A3" w14:textId="04132E5A" w:rsidR="00A23E04" w:rsidRDefault="005573FF" w:rsidP="005A6440">
      <w:pPr>
        <w:jc w:val="center"/>
        <w:rPr>
          <w:rFonts w:ascii="Cambria" w:hAnsi="Cambria"/>
          <w:lang w:val="es-CO"/>
        </w:rPr>
      </w:pPr>
      <w:r w:rsidRPr="005573FF">
        <w:rPr>
          <w:rFonts w:ascii="Cambria" w:hAnsi="Cambria"/>
          <w:lang w:val="es-CO"/>
        </w:rPr>
        <w:drawing>
          <wp:inline distT="0" distB="0" distL="0" distR="0" wp14:anchorId="6EE5D263" wp14:editId="01C519CD">
            <wp:extent cx="2651990" cy="2331922"/>
            <wp:effectExtent l="0" t="0" r="0" b="0"/>
            <wp:docPr id="1245592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926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1990" cy="233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59576" w14:textId="77777777" w:rsidR="007D1797" w:rsidRDefault="007D1797" w:rsidP="005A6440">
      <w:pPr>
        <w:jc w:val="center"/>
        <w:rPr>
          <w:rFonts w:ascii="Cambria" w:hAnsi="Cambria"/>
          <w:lang w:val="es-CO"/>
        </w:rPr>
      </w:pPr>
    </w:p>
    <w:p w14:paraId="7C1424AB" w14:textId="77777777" w:rsidR="005573FF" w:rsidRDefault="005573FF" w:rsidP="005A6440">
      <w:pPr>
        <w:jc w:val="center"/>
        <w:rPr>
          <w:rFonts w:ascii="Cambria" w:hAnsi="Cambria"/>
          <w:lang w:val="es-CO"/>
        </w:rPr>
      </w:pPr>
    </w:p>
    <w:p w14:paraId="5BB83BBF" w14:textId="77777777" w:rsidR="005573FF" w:rsidRDefault="005573FF" w:rsidP="005A6440">
      <w:pPr>
        <w:jc w:val="center"/>
        <w:rPr>
          <w:rFonts w:ascii="Cambria" w:hAnsi="Cambria"/>
          <w:lang w:val="es-CO"/>
        </w:rPr>
      </w:pPr>
    </w:p>
    <w:p w14:paraId="2D492B22" w14:textId="77777777" w:rsidR="005573FF" w:rsidRDefault="005573FF" w:rsidP="005A6440">
      <w:pPr>
        <w:jc w:val="center"/>
        <w:rPr>
          <w:rFonts w:ascii="Cambria" w:hAnsi="Cambria"/>
          <w:lang w:val="es-CO"/>
        </w:rPr>
      </w:pPr>
    </w:p>
    <w:p w14:paraId="3EC02420" w14:textId="77777777" w:rsidR="005573FF" w:rsidRDefault="005573FF" w:rsidP="005A6440">
      <w:pPr>
        <w:jc w:val="center"/>
        <w:rPr>
          <w:rFonts w:ascii="Cambria" w:hAnsi="Cambria"/>
          <w:lang w:val="es-CO"/>
        </w:rPr>
      </w:pPr>
    </w:p>
    <w:p w14:paraId="09F1A1DB" w14:textId="77777777" w:rsidR="005573FF" w:rsidRDefault="005573FF" w:rsidP="005A6440">
      <w:pPr>
        <w:jc w:val="center"/>
        <w:rPr>
          <w:rFonts w:ascii="Cambria" w:hAnsi="Cambria"/>
          <w:lang w:val="es-CO"/>
        </w:rPr>
      </w:pPr>
    </w:p>
    <w:p w14:paraId="2C38B1E8" w14:textId="6C36B604" w:rsidR="007D1797" w:rsidRDefault="007D1797" w:rsidP="005A6440">
      <w:pPr>
        <w:jc w:val="center"/>
        <w:rPr>
          <w:rFonts w:ascii="Cambria" w:hAnsi="Cambria"/>
          <w:lang w:val="es-CO"/>
        </w:rPr>
      </w:pPr>
      <w:r>
        <w:rPr>
          <w:rFonts w:ascii="Cambria" w:hAnsi="Cambria"/>
          <w:lang w:val="es-CO"/>
        </w:rPr>
        <w:t>TEMPORADA ALTA</w:t>
      </w:r>
    </w:p>
    <w:p w14:paraId="6F06A284" w14:textId="77777777" w:rsidR="007D1797" w:rsidRDefault="007D1797" w:rsidP="005A6440">
      <w:pPr>
        <w:jc w:val="center"/>
        <w:rPr>
          <w:rFonts w:ascii="Cambria" w:hAnsi="Cambria"/>
          <w:lang w:val="es-CO"/>
        </w:rPr>
      </w:pPr>
    </w:p>
    <w:p w14:paraId="3F55FA13" w14:textId="58E1634E" w:rsidR="007D1797" w:rsidRDefault="005573FF" w:rsidP="005A6440">
      <w:pPr>
        <w:jc w:val="center"/>
        <w:rPr>
          <w:rFonts w:ascii="Cambria" w:hAnsi="Cambria"/>
          <w:lang w:val="es-CO"/>
        </w:rPr>
      </w:pPr>
      <w:r w:rsidRPr="005573FF">
        <w:rPr>
          <w:rFonts w:ascii="Cambria" w:hAnsi="Cambria"/>
          <w:lang w:val="es-CO"/>
        </w:rPr>
        <w:drawing>
          <wp:inline distT="0" distB="0" distL="0" distR="0" wp14:anchorId="59AB951B" wp14:editId="26840A9F">
            <wp:extent cx="2644369" cy="1539373"/>
            <wp:effectExtent l="0" t="0" r="3810" b="3810"/>
            <wp:docPr id="1667974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740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4369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18A57" w14:textId="77777777" w:rsidR="007D1797" w:rsidRDefault="007D1797" w:rsidP="005A6440">
      <w:pPr>
        <w:jc w:val="center"/>
        <w:rPr>
          <w:rFonts w:ascii="Cambria" w:hAnsi="Cambria"/>
          <w:lang w:val="es-CO"/>
        </w:rPr>
      </w:pPr>
    </w:p>
    <w:p w14:paraId="3CC25066" w14:textId="687E2F06" w:rsidR="007D1797" w:rsidRDefault="007D1797" w:rsidP="005A6440">
      <w:pPr>
        <w:jc w:val="center"/>
        <w:rPr>
          <w:rFonts w:ascii="Cambria" w:hAnsi="Cambria"/>
          <w:lang w:val="es-CO"/>
        </w:rPr>
      </w:pPr>
      <w:r>
        <w:rPr>
          <w:rFonts w:ascii="Cambria" w:hAnsi="Cambria"/>
          <w:lang w:val="es-CO"/>
        </w:rPr>
        <w:t>FIESTAS</w:t>
      </w:r>
    </w:p>
    <w:p w14:paraId="3F3DEDE2" w14:textId="77777777" w:rsidR="007D1797" w:rsidRDefault="007D1797" w:rsidP="005A6440">
      <w:pPr>
        <w:jc w:val="center"/>
        <w:rPr>
          <w:rFonts w:ascii="Cambria" w:hAnsi="Cambria"/>
          <w:lang w:val="es-CO"/>
        </w:rPr>
      </w:pPr>
    </w:p>
    <w:p w14:paraId="1DF3F354" w14:textId="08AE58CD" w:rsidR="007D1797" w:rsidRDefault="005573FF" w:rsidP="005A6440">
      <w:pPr>
        <w:jc w:val="center"/>
        <w:rPr>
          <w:rFonts w:ascii="Cambria" w:hAnsi="Cambria"/>
          <w:lang w:val="es-CO"/>
        </w:rPr>
      </w:pPr>
      <w:r w:rsidRPr="005573FF">
        <w:rPr>
          <w:rFonts w:ascii="Cambria" w:hAnsi="Cambria"/>
          <w:lang w:val="es-CO"/>
        </w:rPr>
        <w:drawing>
          <wp:inline distT="0" distB="0" distL="0" distR="0" wp14:anchorId="23916E24" wp14:editId="1D3B2CDD">
            <wp:extent cx="2644369" cy="777307"/>
            <wp:effectExtent l="0" t="0" r="3810" b="3810"/>
            <wp:docPr id="1820546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466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4369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AF38C" w14:textId="77777777" w:rsidR="007D1797" w:rsidRDefault="007D1797" w:rsidP="005A6440">
      <w:pPr>
        <w:jc w:val="center"/>
        <w:rPr>
          <w:rFonts w:ascii="Cambria" w:hAnsi="Cambria"/>
          <w:lang w:val="es-CO"/>
        </w:rPr>
      </w:pPr>
    </w:p>
    <w:p w14:paraId="18AFB413" w14:textId="77777777" w:rsidR="007D1797" w:rsidRDefault="007D1797" w:rsidP="005A6440">
      <w:pPr>
        <w:jc w:val="center"/>
        <w:rPr>
          <w:rFonts w:ascii="Cambria" w:hAnsi="Cambria"/>
          <w:lang w:val="es-CO"/>
        </w:rPr>
      </w:pPr>
    </w:p>
    <w:p w14:paraId="252AC1DC" w14:textId="77777777" w:rsidR="007D1797" w:rsidRDefault="007D1797" w:rsidP="005A6440">
      <w:pPr>
        <w:jc w:val="center"/>
        <w:rPr>
          <w:rFonts w:ascii="Cambria" w:hAnsi="Cambria"/>
          <w:lang w:val="es-CO"/>
        </w:rPr>
      </w:pPr>
    </w:p>
    <w:p w14:paraId="3F86D04F" w14:textId="79897AB8" w:rsidR="007E1924" w:rsidRPr="007D1797" w:rsidRDefault="00E86A89" w:rsidP="0097340A">
      <w:pPr>
        <w:rPr>
          <w:rFonts w:ascii="Cambria" w:hAnsi="Cambria"/>
          <w:b/>
          <w:bCs/>
          <w:color w:val="FF0000"/>
          <w:lang w:val="es-CO"/>
        </w:rPr>
      </w:pPr>
      <w:r w:rsidRPr="007D1797">
        <w:rPr>
          <w:rFonts w:ascii="Cambria" w:hAnsi="Cambria"/>
          <w:b/>
          <w:bCs/>
          <w:color w:val="FF0000"/>
          <w:highlight w:val="yellow"/>
          <w:lang w:val="es-CO"/>
        </w:rPr>
        <w:t>IMPORTANTE</w:t>
      </w:r>
    </w:p>
    <w:p w14:paraId="2A35EDE4" w14:textId="3BDD88F1" w:rsidR="00E86A89" w:rsidRDefault="00E86A89" w:rsidP="0097340A">
      <w:pPr>
        <w:rPr>
          <w:rFonts w:ascii="Cambria" w:hAnsi="Cambria"/>
          <w:lang w:val="es-CO"/>
        </w:rPr>
      </w:pPr>
      <w:r>
        <w:rPr>
          <w:rFonts w:ascii="Cambria" w:hAnsi="Cambria"/>
          <w:lang w:val="es-CO"/>
        </w:rPr>
        <w:t>SUPLEMENTO HAB SGL USD 1.</w:t>
      </w:r>
      <w:r w:rsidR="00284DFC">
        <w:rPr>
          <w:rFonts w:ascii="Cambria" w:hAnsi="Cambria"/>
          <w:lang w:val="es-CO"/>
        </w:rPr>
        <w:t>644</w:t>
      </w:r>
      <w:r>
        <w:rPr>
          <w:rFonts w:ascii="Cambria" w:hAnsi="Cambria"/>
          <w:lang w:val="es-CO"/>
        </w:rPr>
        <w:t>.00</w:t>
      </w:r>
    </w:p>
    <w:p w14:paraId="0C9F6AE1" w14:textId="17FD6299" w:rsidR="00707A0D" w:rsidRDefault="00707A0D" w:rsidP="0097340A">
      <w:pPr>
        <w:rPr>
          <w:rFonts w:ascii="Cambria" w:hAnsi="Cambria"/>
          <w:lang w:val="es-CO"/>
        </w:rPr>
      </w:pPr>
      <w:r>
        <w:rPr>
          <w:rFonts w:ascii="Cambria" w:hAnsi="Cambria"/>
          <w:lang w:val="es-CO"/>
        </w:rPr>
        <w:t>SALIDAS GARANTIZADAS CON MINIMO 2 PASAJEROS</w:t>
      </w:r>
    </w:p>
    <w:p w14:paraId="72131726" w14:textId="77777777" w:rsidR="00E86A89" w:rsidRDefault="00E86A89" w:rsidP="0097340A">
      <w:pPr>
        <w:rPr>
          <w:rFonts w:ascii="Cambria" w:hAnsi="Cambria"/>
          <w:lang w:val="es-CO"/>
        </w:rPr>
      </w:pPr>
    </w:p>
    <w:p w14:paraId="6FCA8097" w14:textId="6D70C04A" w:rsidR="007D1797" w:rsidRPr="00284DFC" w:rsidRDefault="00284DFC" w:rsidP="007D1797">
      <w:pPr>
        <w:rPr>
          <w:rFonts w:ascii="Cambria" w:hAnsi="Cambria"/>
          <w:b/>
          <w:bCs/>
          <w:sz w:val="28"/>
          <w:szCs w:val="28"/>
          <w:lang w:val="es-CO"/>
        </w:rPr>
      </w:pPr>
      <w:r w:rsidRPr="00284DFC">
        <w:rPr>
          <w:rFonts w:ascii="Cambria" w:hAnsi="Cambria"/>
          <w:b/>
          <w:bCs/>
          <w:color w:val="FF0000"/>
          <w:sz w:val="28"/>
          <w:szCs w:val="28"/>
          <w:highlight w:val="yellow"/>
          <w:lang w:val="es-CO"/>
        </w:rPr>
        <w:t>CONSULTAR SUPLEMENTOS POR FECHAS EN JORDANIA Y EGIPTO</w:t>
      </w:r>
    </w:p>
    <w:p w14:paraId="5C2AC600" w14:textId="77777777" w:rsidR="007D1797" w:rsidRDefault="007D1797" w:rsidP="0097340A">
      <w:pPr>
        <w:rPr>
          <w:rFonts w:ascii="Cambria" w:hAnsi="Cambria"/>
          <w:lang w:val="es-CO"/>
        </w:rPr>
      </w:pPr>
    </w:p>
    <w:p w14:paraId="3997E8C0" w14:textId="77777777" w:rsidR="005573FF" w:rsidRPr="00D26CF4" w:rsidRDefault="005573FF" w:rsidP="005573FF">
      <w:pPr>
        <w:rPr>
          <w:rFonts w:ascii="Cambria" w:hAnsi="Cambria"/>
          <w:b/>
          <w:bCs/>
          <w:color w:val="FF0000"/>
        </w:rPr>
      </w:pPr>
      <w:r w:rsidRPr="00D26CF4">
        <w:rPr>
          <w:rFonts w:ascii="Cambria" w:hAnsi="Cambria"/>
          <w:b/>
          <w:bCs/>
          <w:color w:val="FF0000"/>
        </w:rPr>
        <w:t>HOTELES PREVISTOS O SIMILARES</w:t>
      </w:r>
    </w:p>
    <w:p w14:paraId="13C8EDBC" w14:textId="77777777" w:rsidR="005573FF" w:rsidRDefault="005573FF" w:rsidP="005573FF">
      <w:pPr>
        <w:rPr>
          <w:rFonts w:ascii="Cambria" w:hAnsi="Cambria" w:cs="Segoe UI"/>
          <w:bdr w:val="none" w:sz="0" w:space="0" w:color="auto" w:frame="1"/>
          <w:lang w:val="es-MX"/>
        </w:rPr>
      </w:pPr>
    </w:p>
    <w:p w14:paraId="1E5512ED" w14:textId="77777777" w:rsidR="005573FF" w:rsidRPr="00D13B16" w:rsidRDefault="005573FF" w:rsidP="005573F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lang w:val="es-MX" w:eastAsia="en-US"/>
        </w:rPr>
      </w:pPr>
      <w:r w:rsidRPr="00D13B16">
        <w:rPr>
          <w:rFonts w:asciiTheme="minorHAnsi" w:eastAsiaTheme="minorHAnsi" w:hAnsiTheme="minorHAnsi" w:cstheme="minorHAnsi"/>
          <w:b/>
          <w:bCs/>
          <w:lang w:val="es-MX" w:eastAsia="en-US"/>
        </w:rPr>
        <w:t xml:space="preserve">EL CAIRO </w:t>
      </w:r>
      <w:proofErr w:type="spellStart"/>
      <w:r w:rsidRPr="00D13B16">
        <w:rPr>
          <w:rFonts w:asciiTheme="minorHAnsi" w:eastAsiaTheme="minorHAnsi" w:hAnsiTheme="minorHAnsi" w:cstheme="minorHAnsi"/>
          <w:lang w:val="es-MX" w:eastAsia="en-US"/>
        </w:rPr>
        <w:t>Barcelo</w:t>
      </w:r>
      <w:proofErr w:type="spellEnd"/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 </w:t>
      </w:r>
      <w:proofErr w:type="spellStart"/>
      <w:r w:rsidRPr="00D13B16">
        <w:rPr>
          <w:rFonts w:asciiTheme="minorHAnsi" w:eastAsiaTheme="minorHAnsi" w:hAnsiTheme="minorHAnsi" w:cstheme="minorHAnsi"/>
          <w:lang w:val="es-MX" w:eastAsia="en-US"/>
        </w:rPr>
        <w:t>Pyramids</w:t>
      </w:r>
      <w:proofErr w:type="spellEnd"/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 / </w:t>
      </w:r>
      <w:proofErr w:type="spellStart"/>
      <w:r w:rsidRPr="00D13B16">
        <w:rPr>
          <w:rFonts w:asciiTheme="minorHAnsi" w:eastAsiaTheme="minorHAnsi" w:hAnsiTheme="minorHAnsi" w:cstheme="minorHAnsi"/>
          <w:lang w:val="es-MX" w:eastAsia="en-US"/>
        </w:rPr>
        <w:t>The</w:t>
      </w:r>
      <w:proofErr w:type="spellEnd"/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 Oasis o similar</w:t>
      </w:r>
    </w:p>
    <w:p w14:paraId="40C3C878" w14:textId="77777777" w:rsidR="005573FF" w:rsidRPr="00D13B16" w:rsidRDefault="005573FF" w:rsidP="005573F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s-MX" w:eastAsia="en-US"/>
        </w:rPr>
      </w:pPr>
      <w:r w:rsidRPr="00D13B16">
        <w:rPr>
          <w:rFonts w:asciiTheme="minorHAnsi" w:eastAsiaTheme="minorHAnsi" w:hAnsiTheme="minorHAnsi" w:cstheme="minorHAnsi"/>
          <w:b/>
          <w:bCs/>
          <w:lang w:val="es-MX" w:eastAsia="en-US"/>
        </w:rPr>
        <w:t xml:space="preserve">RIO NILO </w:t>
      </w:r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MS Crown / MS Solaris / MS </w:t>
      </w:r>
      <w:proofErr w:type="spellStart"/>
      <w:r w:rsidRPr="00D13B16">
        <w:rPr>
          <w:rFonts w:asciiTheme="minorHAnsi" w:eastAsiaTheme="minorHAnsi" w:hAnsiTheme="minorHAnsi" w:cstheme="minorHAnsi"/>
          <w:lang w:val="es-MX" w:eastAsia="en-US"/>
        </w:rPr>
        <w:t>Beau</w:t>
      </w:r>
      <w:proofErr w:type="spellEnd"/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 </w:t>
      </w:r>
      <w:proofErr w:type="spellStart"/>
      <w:r w:rsidRPr="00D13B16">
        <w:rPr>
          <w:rFonts w:asciiTheme="minorHAnsi" w:eastAsiaTheme="minorHAnsi" w:hAnsiTheme="minorHAnsi" w:cstheme="minorHAnsi"/>
          <w:lang w:val="es-MX" w:eastAsia="en-US"/>
        </w:rPr>
        <w:t>Rivage</w:t>
      </w:r>
      <w:proofErr w:type="spellEnd"/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 o similar</w:t>
      </w:r>
    </w:p>
    <w:p w14:paraId="31EE6A2D" w14:textId="77777777" w:rsidR="005573FF" w:rsidRPr="000C0417" w:rsidRDefault="005573FF" w:rsidP="005573F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s-MX" w:eastAsia="en-US"/>
        </w:rPr>
      </w:pPr>
      <w:r w:rsidRPr="000C0417">
        <w:rPr>
          <w:rFonts w:asciiTheme="minorHAnsi" w:eastAsiaTheme="minorHAnsi" w:hAnsiTheme="minorHAnsi" w:cstheme="minorHAnsi"/>
          <w:b/>
          <w:bCs/>
          <w:lang w:val="es-MX" w:eastAsia="en-US"/>
        </w:rPr>
        <w:t xml:space="preserve">SANTA CATARINA </w:t>
      </w:r>
      <w:r w:rsidRPr="000C0417">
        <w:rPr>
          <w:rFonts w:asciiTheme="minorHAnsi" w:eastAsiaTheme="minorHAnsi" w:hAnsiTheme="minorHAnsi" w:cstheme="minorHAnsi"/>
          <w:lang w:val="es-MX" w:eastAsia="en-US"/>
        </w:rPr>
        <w:t xml:space="preserve">Catherine Plaza / </w:t>
      </w:r>
      <w:proofErr w:type="spellStart"/>
      <w:r w:rsidRPr="000C0417">
        <w:rPr>
          <w:rFonts w:asciiTheme="minorHAnsi" w:eastAsiaTheme="minorHAnsi" w:hAnsiTheme="minorHAnsi" w:cstheme="minorHAnsi"/>
          <w:lang w:val="es-MX" w:eastAsia="en-US"/>
        </w:rPr>
        <w:t>Morgen</w:t>
      </w:r>
      <w:proofErr w:type="spellEnd"/>
      <w:r w:rsidRPr="000C0417">
        <w:rPr>
          <w:rFonts w:asciiTheme="minorHAnsi" w:eastAsiaTheme="minorHAnsi" w:hAnsiTheme="minorHAnsi" w:cstheme="minorHAnsi"/>
          <w:lang w:val="es-MX" w:eastAsia="en-US"/>
        </w:rPr>
        <w:t xml:space="preserve"> </w:t>
      </w:r>
      <w:proofErr w:type="spellStart"/>
      <w:r w:rsidRPr="000C0417">
        <w:rPr>
          <w:rFonts w:asciiTheme="minorHAnsi" w:eastAsiaTheme="minorHAnsi" w:hAnsiTheme="minorHAnsi" w:cstheme="minorHAnsi"/>
          <w:lang w:val="es-MX" w:eastAsia="en-US"/>
        </w:rPr>
        <w:t>Land</w:t>
      </w:r>
      <w:proofErr w:type="spellEnd"/>
      <w:r w:rsidRPr="000C0417">
        <w:rPr>
          <w:rFonts w:asciiTheme="minorHAnsi" w:eastAsiaTheme="minorHAnsi" w:hAnsiTheme="minorHAnsi" w:cstheme="minorHAnsi"/>
          <w:lang w:val="es-MX" w:eastAsia="en-US"/>
        </w:rPr>
        <w:t xml:space="preserve"> o similar</w:t>
      </w:r>
    </w:p>
    <w:p w14:paraId="226C1E3C" w14:textId="77777777" w:rsidR="005573FF" w:rsidRPr="00D13B16" w:rsidRDefault="005573FF" w:rsidP="005573F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s-MX" w:eastAsia="en-US"/>
        </w:rPr>
      </w:pPr>
      <w:r w:rsidRPr="00D13B16">
        <w:rPr>
          <w:rFonts w:asciiTheme="minorHAnsi" w:eastAsiaTheme="minorHAnsi" w:hAnsiTheme="minorHAnsi" w:cstheme="minorHAnsi"/>
          <w:b/>
          <w:bCs/>
          <w:lang w:val="es-MX" w:eastAsia="en-US"/>
        </w:rPr>
        <w:t xml:space="preserve">AMMAN </w:t>
      </w:r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Mena </w:t>
      </w:r>
      <w:proofErr w:type="spellStart"/>
      <w:r w:rsidRPr="00D13B16">
        <w:rPr>
          <w:rFonts w:asciiTheme="minorHAnsi" w:eastAsiaTheme="minorHAnsi" w:hAnsiTheme="minorHAnsi" w:cstheme="minorHAnsi"/>
          <w:lang w:val="es-MX" w:eastAsia="en-US"/>
        </w:rPr>
        <w:t>Tyche</w:t>
      </w:r>
      <w:proofErr w:type="spellEnd"/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 o similar </w:t>
      </w:r>
    </w:p>
    <w:p w14:paraId="28D0AE21" w14:textId="77777777" w:rsidR="005573FF" w:rsidRPr="00D13B16" w:rsidRDefault="005573FF" w:rsidP="005573F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s-MX" w:eastAsia="en-US"/>
        </w:rPr>
      </w:pPr>
      <w:r w:rsidRPr="00D13B16">
        <w:rPr>
          <w:rFonts w:asciiTheme="minorHAnsi" w:eastAsiaTheme="minorHAnsi" w:hAnsiTheme="minorHAnsi" w:cstheme="minorHAnsi"/>
          <w:b/>
          <w:bCs/>
          <w:lang w:val="es-MX" w:eastAsia="en-US"/>
        </w:rPr>
        <w:t xml:space="preserve">WADI RUM </w:t>
      </w:r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Al Sultana / </w:t>
      </w:r>
      <w:proofErr w:type="spellStart"/>
      <w:r w:rsidRPr="00D13B16">
        <w:rPr>
          <w:rFonts w:asciiTheme="minorHAnsi" w:eastAsiaTheme="minorHAnsi" w:hAnsiTheme="minorHAnsi" w:cstheme="minorHAnsi"/>
          <w:lang w:val="es-MX" w:eastAsia="en-US"/>
        </w:rPr>
        <w:t>Mazayen</w:t>
      </w:r>
      <w:proofErr w:type="spellEnd"/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 </w:t>
      </w:r>
      <w:proofErr w:type="spellStart"/>
      <w:r w:rsidRPr="00D13B16">
        <w:rPr>
          <w:rFonts w:asciiTheme="minorHAnsi" w:eastAsiaTheme="minorHAnsi" w:hAnsiTheme="minorHAnsi" w:cstheme="minorHAnsi"/>
          <w:lang w:val="es-MX" w:eastAsia="en-US"/>
        </w:rPr>
        <w:t>Rum</w:t>
      </w:r>
      <w:proofErr w:type="spellEnd"/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 Camp o similar</w:t>
      </w:r>
    </w:p>
    <w:p w14:paraId="68B4E2A8" w14:textId="77777777" w:rsidR="005573FF" w:rsidRPr="00D13B16" w:rsidRDefault="005573FF" w:rsidP="005573F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lang w:val="es-MX" w:eastAsia="en-US"/>
        </w:rPr>
      </w:pPr>
      <w:r w:rsidRPr="00D13B16">
        <w:rPr>
          <w:rFonts w:asciiTheme="minorHAnsi" w:eastAsiaTheme="minorHAnsi" w:hAnsiTheme="minorHAnsi" w:cstheme="minorHAnsi"/>
          <w:b/>
          <w:bCs/>
          <w:lang w:val="es-MX" w:eastAsia="en-US"/>
        </w:rPr>
        <w:t xml:space="preserve">JERUSALÉN </w:t>
      </w:r>
      <w:r w:rsidRPr="00D13B16">
        <w:rPr>
          <w:rFonts w:asciiTheme="minorHAnsi" w:eastAsiaTheme="minorHAnsi" w:hAnsiTheme="minorHAnsi" w:cstheme="minorHAnsi"/>
          <w:lang w:val="es-MX" w:eastAsia="en-US"/>
        </w:rPr>
        <w:t>Prima Park / Royal</w:t>
      </w:r>
      <w:r w:rsidRPr="00D13B16">
        <w:rPr>
          <w:rFonts w:asciiTheme="minorHAnsi" w:eastAsiaTheme="minorHAnsi" w:hAnsiTheme="minorHAnsi" w:cstheme="minorHAnsi"/>
          <w:b/>
          <w:bCs/>
          <w:lang w:val="es-MX" w:eastAsia="en-US"/>
        </w:rPr>
        <w:t xml:space="preserve"> </w:t>
      </w:r>
      <w:r w:rsidRPr="00D13B16">
        <w:rPr>
          <w:rFonts w:asciiTheme="minorHAnsi" w:eastAsiaTheme="minorHAnsi" w:hAnsiTheme="minorHAnsi" w:cstheme="minorHAnsi"/>
          <w:lang w:val="es-MX" w:eastAsia="en-US"/>
        </w:rPr>
        <w:t>o similar</w:t>
      </w:r>
    </w:p>
    <w:p w14:paraId="7E68297C" w14:textId="77777777" w:rsidR="005573FF" w:rsidRPr="00D13B16" w:rsidRDefault="005573FF" w:rsidP="005573F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lang w:val="en-US" w:eastAsia="en-US"/>
        </w:rPr>
      </w:pPr>
      <w:r w:rsidRPr="00D13B16">
        <w:rPr>
          <w:rFonts w:asciiTheme="minorHAnsi" w:eastAsiaTheme="minorHAnsi" w:hAnsiTheme="minorHAnsi" w:cstheme="minorHAnsi"/>
          <w:b/>
          <w:bCs/>
          <w:lang w:val="en-US" w:eastAsia="en-US"/>
        </w:rPr>
        <w:t xml:space="preserve">HAIFA </w:t>
      </w:r>
      <w:r w:rsidRPr="00D13B16">
        <w:rPr>
          <w:rFonts w:asciiTheme="minorHAnsi" w:eastAsiaTheme="minorHAnsi" w:hAnsiTheme="minorHAnsi" w:cstheme="minorHAnsi"/>
          <w:lang w:val="en-US" w:eastAsia="en-US"/>
        </w:rPr>
        <w:t>Golden Crown / Colony</w:t>
      </w:r>
      <w:r w:rsidRPr="00D13B16">
        <w:rPr>
          <w:rFonts w:asciiTheme="minorHAnsi" w:eastAsiaTheme="minorHAnsi" w:hAnsiTheme="minorHAnsi" w:cstheme="minorHAnsi"/>
          <w:b/>
          <w:bCs/>
          <w:lang w:val="en-US" w:eastAsia="en-US"/>
        </w:rPr>
        <w:t xml:space="preserve"> </w:t>
      </w:r>
      <w:r w:rsidRPr="00D13B16">
        <w:rPr>
          <w:rFonts w:asciiTheme="minorHAnsi" w:eastAsiaTheme="minorHAnsi" w:hAnsiTheme="minorHAnsi" w:cstheme="minorHAnsi"/>
          <w:lang w:val="en-US" w:eastAsia="en-US"/>
        </w:rPr>
        <w:t>o similar</w:t>
      </w:r>
    </w:p>
    <w:p w14:paraId="7D0C6DCF" w14:textId="77777777" w:rsidR="005573FF" w:rsidRPr="00D13B16" w:rsidRDefault="005573FF" w:rsidP="005573FF">
      <w:pPr>
        <w:rPr>
          <w:rFonts w:asciiTheme="minorHAnsi" w:hAnsiTheme="minorHAnsi" w:cstheme="minorHAnsi"/>
          <w:b/>
          <w:bCs/>
          <w:bdr w:val="none" w:sz="0" w:space="0" w:color="auto" w:frame="1"/>
          <w:lang w:val="es-MX"/>
        </w:rPr>
      </w:pPr>
      <w:r w:rsidRPr="00D13B16">
        <w:rPr>
          <w:rFonts w:asciiTheme="minorHAnsi" w:eastAsiaTheme="minorHAnsi" w:hAnsiTheme="minorHAnsi" w:cstheme="minorHAnsi"/>
          <w:b/>
          <w:bCs/>
          <w:lang w:val="es-MX" w:eastAsia="en-US"/>
        </w:rPr>
        <w:t xml:space="preserve">TEL AVIV </w:t>
      </w:r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NYX / </w:t>
      </w:r>
      <w:proofErr w:type="spellStart"/>
      <w:r w:rsidRPr="00D13B16">
        <w:rPr>
          <w:rFonts w:asciiTheme="minorHAnsi" w:eastAsiaTheme="minorHAnsi" w:hAnsiTheme="minorHAnsi" w:cstheme="minorHAnsi"/>
          <w:lang w:val="es-MX" w:eastAsia="en-US"/>
        </w:rPr>
        <w:t>Brut</w:t>
      </w:r>
      <w:proofErr w:type="spellEnd"/>
      <w:r w:rsidRPr="00D13B16">
        <w:rPr>
          <w:rFonts w:asciiTheme="minorHAnsi" w:eastAsiaTheme="minorHAnsi" w:hAnsiTheme="minorHAnsi" w:cstheme="minorHAnsi"/>
          <w:lang w:val="es-MX" w:eastAsia="en-US"/>
        </w:rPr>
        <w:t xml:space="preserve"> o similar </w:t>
      </w:r>
    </w:p>
    <w:p w14:paraId="2959E3E7" w14:textId="149D0ABE" w:rsidR="00B92FE2" w:rsidRDefault="00B92FE2" w:rsidP="0097340A">
      <w:pPr>
        <w:rPr>
          <w:rFonts w:ascii="Cambria" w:hAnsi="Cambria"/>
          <w:lang w:val="es-MX"/>
        </w:rPr>
      </w:pPr>
    </w:p>
    <w:p w14:paraId="6EC3D84B" w14:textId="77777777" w:rsidR="00284DFC" w:rsidRPr="005573FF" w:rsidRDefault="00284DFC" w:rsidP="0097340A">
      <w:pPr>
        <w:rPr>
          <w:rFonts w:ascii="Cambria" w:hAnsi="Cambria"/>
          <w:lang w:val="es-MX"/>
        </w:rPr>
      </w:pPr>
    </w:p>
    <w:p w14:paraId="0F363A7D" w14:textId="77777777" w:rsidR="002A16D7" w:rsidRDefault="002A16D7" w:rsidP="0097340A">
      <w:pPr>
        <w:rPr>
          <w:rFonts w:ascii="Cambria" w:hAnsi="Cambria"/>
          <w:lang w:val="es-CO"/>
        </w:rPr>
      </w:pPr>
    </w:p>
    <w:p w14:paraId="22612367" w14:textId="77777777" w:rsidR="005573FF" w:rsidRPr="002A40DD" w:rsidRDefault="005573FF" w:rsidP="005573FF">
      <w:pPr>
        <w:rPr>
          <w:rFonts w:ascii="Cambria" w:hAnsi="Cambria"/>
          <w:lang w:val="es-MX"/>
        </w:rPr>
      </w:pPr>
      <w:r w:rsidRPr="002A40DD">
        <w:rPr>
          <w:rFonts w:ascii="Cambria" w:hAnsi="Cambria" w:cs="Segoe UI"/>
          <w:b/>
          <w:bCs/>
          <w:bdr w:val="none" w:sz="0" w:space="0" w:color="auto" w:frame="1"/>
          <w:lang w:val="es-MX"/>
        </w:rPr>
        <w:lastRenderedPageBreak/>
        <w:t>Incluye:</w:t>
      </w:r>
      <w:r w:rsidRPr="002A40DD">
        <w:rPr>
          <w:rFonts w:ascii="Cambria" w:hAnsi="Cambria" w:cs="Segoe UI"/>
          <w:b/>
          <w:bCs/>
          <w:bdr w:val="none" w:sz="0" w:space="0" w:color="auto" w:frame="1"/>
          <w:lang w:val="es-MX"/>
        </w:rPr>
        <w:br/>
      </w:r>
    </w:p>
    <w:p w14:paraId="7366B9AC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Alojamiento en hoteles de acuerdo a la categoría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seleccionada.</w:t>
      </w:r>
    </w:p>
    <w:p w14:paraId="46EDE835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3 noches de alojamiento con desayuno incluido en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El Cairo.</w:t>
      </w:r>
    </w:p>
    <w:p w14:paraId="2FF2024F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4 noches de alojamiento con desayuno y cena en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barco en Rio Nilo.</w:t>
      </w:r>
    </w:p>
    <w:p w14:paraId="724F6E5B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1 noche de alojamiento con desayuno y cena en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Santa Catarina.</w:t>
      </w:r>
    </w:p>
    <w:p w14:paraId="6C499B35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1 noche de alojamiento con desayuno y cena en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Amán.</w:t>
      </w:r>
    </w:p>
    <w:p w14:paraId="5ED42DB9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1 noche de alojamiento con desayuno y cena en</w:t>
      </w:r>
      <w:r>
        <w:rPr>
          <w:rFonts w:ascii="Cambria" w:hAnsi="Cambria"/>
          <w:lang w:val="es-EC"/>
        </w:rPr>
        <w:t xml:space="preserve"> </w:t>
      </w:r>
      <w:proofErr w:type="spellStart"/>
      <w:r w:rsidRPr="00D13B16">
        <w:rPr>
          <w:rFonts w:ascii="Cambria" w:hAnsi="Cambria"/>
          <w:lang w:val="es-EC"/>
        </w:rPr>
        <w:t>Wadi</w:t>
      </w:r>
      <w:proofErr w:type="spellEnd"/>
      <w:r w:rsidRPr="00D13B16">
        <w:rPr>
          <w:rFonts w:ascii="Cambria" w:hAnsi="Cambria"/>
          <w:lang w:val="es-EC"/>
        </w:rPr>
        <w:t xml:space="preserve"> </w:t>
      </w:r>
      <w:proofErr w:type="spellStart"/>
      <w:r w:rsidRPr="00D13B16">
        <w:rPr>
          <w:rFonts w:ascii="Cambria" w:hAnsi="Cambria"/>
          <w:lang w:val="es-EC"/>
        </w:rPr>
        <w:t>Rum</w:t>
      </w:r>
      <w:proofErr w:type="spellEnd"/>
      <w:r w:rsidRPr="00D13B16">
        <w:rPr>
          <w:rFonts w:ascii="Cambria" w:hAnsi="Cambria"/>
          <w:lang w:val="es-EC"/>
        </w:rPr>
        <w:t>.</w:t>
      </w:r>
    </w:p>
    <w:p w14:paraId="0CEAFA96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3 noches de alojamiento con desayuno incluido e</w:t>
      </w:r>
      <w:r>
        <w:rPr>
          <w:rFonts w:ascii="Cambria" w:hAnsi="Cambria"/>
          <w:lang w:val="es-EC"/>
        </w:rPr>
        <w:t xml:space="preserve">n </w:t>
      </w:r>
      <w:r w:rsidRPr="00D13B16">
        <w:rPr>
          <w:rFonts w:ascii="Cambria" w:hAnsi="Cambria"/>
          <w:lang w:val="es-EC"/>
        </w:rPr>
        <w:t>Jerusalén.</w:t>
      </w:r>
    </w:p>
    <w:p w14:paraId="2D9C00F2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2 noches de alojamiento con desayuno e incluido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en Haifa.</w:t>
      </w:r>
    </w:p>
    <w:p w14:paraId="54DCFD15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2 noches de alojamiento con desayuno incluido en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Tel Aviv.</w:t>
      </w:r>
    </w:p>
    <w:p w14:paraId="3CE5FF2C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12 días de excursión en bus o minibús con guía de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habla hispana.</w:t>
      </w:r>
    </w:p>
    <w:p w14:paraId="5E7B0E14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Los vuelos domésticos CAI – LXR / ASW – CAI.</w:t>
      </w:r>
    </w:p>
    <w:p w14:paraId="31D7FFF7" w14:textId="77777777" w:rsidR="005573FF" w:rsidRPr="00D13B16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Traslados entre hoteles, fronteras y aeropuertos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con conductor de habla inglesa. No hay guía o</w:t>
      </w:r>
      <w:r>
        <w:rPr>
          <w:rFonts w:ascii="Cambria" w:hAnsi="Cambria"/>
          <w:lang w:val="es-EC"/>
        </w:rPr>
        <w:t xml:space="preserve"> </w:t>
      </w:r>
      <w:r w:rsidRPr="00D13B16">
        <w:rPr>
          <w:rFonts w:ascii="Cambria" w:hAnsi="Cambria"/>
          <w:lang w:val="es-EC"/>
        </w:rPr>
        <w:t>acompañante en español.</w:t>
      </w:r>
    </w:p>
    <w:p w14:paraId="46837362" w14:textId="77777777" w:rsidR="005573FF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D13B16">
        <w:rPr>
          <w:rFonts w:ascii="Cambria" w:hAnsi="Cambria"/>
          <w:lang w:val="es-EC"/>
        </w:rPr>
        <w:t>Entradas a los lugares</w:t>
      </w:r>
      <w:r>
        <w:rPr>
          <w:rFonts w:ascii="Cambria" w:hAnsi="Cambria"/>
          <w:lang w:val="es-EC"/>
        </w:rPr>
        <w:t xml:space="preserve"> de visita según el programa</w:t>
      </w:r>
    </w:p>
    <w:p w14:paraId="3BEE4979" w14:textId="77777777" w:rsidR="005573FF" w:rsidRPr="004B0F64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4B0F64">
        <w:rPr>
          <w:rFonts w:ascii="Cambria" w:hAnsi="Cambria"/>
          <w:lang w:val="es-EC"/>
        </w:rPr>
        <w:t>KIT DE VIAJE</w:t>
      </w:r>
    </w:p>
    <w:p w14:paraId="3F857CC0" w14:textId="77777777" w:rsidR="005573FF" w:rsidRPr="004B0F64" w:rsidRDefault="005573FF" w:rsidP="005573FF">
      <w:pPr>
        <w:pStyle w:val="Prrafodelista"/>
        <w:numPr>
          <w:ilvl w:val="0"/>
          <w:numId w:val="5"/>
        </w:numPr>
        <w:rPr>
          <w:rFonts w:ascii="Cambria" w:hAnsi="Cambria"/>
          <w:lang w:val="es-EC"/>
        </w:rPr>
      </w:pPr>
      <w:r w:rsidRPr="004B0F64">
        <w:rPr>
          <w:rFonts w:ascii="Cambria" w:hAnsi="Cambria"/>
        </w:rPr>
        <w:t>ISD</w:t>
      </w:r>
    </w:p>
    <w:p w14:paraId="7F0FAAC3" w14:textId="77777777" w:rsidR="005573FF" w:rsidRPr="00143E7B" w:rsidRDefault="005573FF" w:rsidP="005573FF">
      <w:pPr>
        <w:rPr>
          <w:rFonts w:ascii="Cambria" w:hAnsi="Cambria"/>
          <w:b/>
          <w:bCs/>
        </w:rPr>
      </w:pPr>
    </w:p>
    <w:p w14:paraId="1716F2F4" w14:textId="77777777" w:rsidR="005573FF" w:rsidRDefault="005573FF" w:rsidP="005573FF">
      <w:pPr>
        <w:rPr>
          <w:rFonts w:ascii="Cambria" w:hAnsi="Cambria"/>
          <w:b/>
          <w:bCs/>
        </w:rPr>
      </w:pPr>
      <w:r w:rsidRPr="00143E7B">
        <w:rPr>
          <w:rFonts w:ascii="Cambria" w:hAnsi="Cambria"/>
          <w:b/>
          <w:bCs/>
        </w:rPr>
        <w:t>NO INCLUYE</w:t>
      </w:r>
      <w:r>
        <w:rPr>
          <w:rFonts w:ascii="Cambria" w:hAnsi="Cambria"/>
          <w:b/>
          <w:bCs/>
        </w:rPr>
        <w:t>:</w:t>
      </w:r>
    </w:p>
    <w:p w14:paraId="667334B5" w14:textId="77777777" w:rsidR="005573FF" w:rsidRPr="00143E7B" w:rsidRDefault="005573FF" w:rsidP="005573FF">
      <w:pPr>
        <w:rPr>
          <w:rFonts w:ascii="Cambria" w:hAnsi="Cambria"/>
          <w:b/>
          <w:bCs/>
        </w:rPr>
      </w:pPr>
    </w:p>
    <w:p w14:paraId="6CB9FB30" w14:textId="77777777" w:rsidR="005573FF" w:rsidRDefault="005573FF" w:rsidP="005573FF">
      <w:pPr>
        <w:pStyle w:val="Prrafodelista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Visados</w:t>
      </w:r>
    </w:p>
    <w:p w14:paraId="35E64ECF" w14:textId="77777777" w:rsidR="005573FF" w:rsidRPr="00392EC0" w:rsidRDefault="005573FF" w:rsidP="005573FF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392EC0">
        <w:rPr>
          <w:rFonts w:ascii="Cambria" w:hAnsi="Cambria"/>
        </w:rPr>
        <w:t>Gastos extras personales.</w:t>
      </w:r>
    </w:p>
    <w:p w14:paraId="5F6A241A" w14:textId="77777777" w:rsidR="005573FF" w:rsidRPr="00392EC0" w:rsidRDefault="005573FF" w:rsidP="005573FF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392EC0">
        <w:rPr>
          <w:rFonts w:ascii="Cambria" w:hAnsi="Cambria"/>
        </w:rPr>
        <w:t>Seguros (Robos, perdidas, daños personales y</w:t>
      </w:r>
    </w:p>
    <w:p w14:paraId="05F7EF89" w14:textId="77777777" w:rsidR="005573FF" w:rsidRPr="00392EC0" w:rsidRDefault="005573FF" w:rsidP="005573FF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392EC0">
        <w:rPr>
          <w:rFonts w:ascii="Cambria" w:hAnsi="Cambria"/>
        </w:rPr>
        <w:t>atención médica).</w:t>
      </w:r>
    </w:p>
    <w:p w14:paraId="13AD1870" w14:textId="77777777" w:rsidR="005573FF" w:rsidRPr="00392EC0" w:rsidRDefault="005573FF" w:rsidP="005573FF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392EC0">
        <w:rPr>
          <w:rFonts w:ascii="Cambria" w:hAnsi="Cambria"/>
        </w:rPr>
        <w:t>Propina en Israel se recomienda: Guía USD 4 y</w:t>
      </w:r>
      <w:r>
        <w:rPr>
          <w:rFonts w:ascii="Cambria" w:hAnsi="Cambria"/>
        </w:rPr>
        <w:t xml:space="preserve"> </w:t>
      </w:r>
      <w:r w:rsidRPr="00392EC0">
        <w:rPr>
          <w:rFonts w:ascii="Cambria" w:hAnsi="Cambria"/>
        </w:rPr>
        <w:t>Conductor USD 3 por día por pasajero a pagar en</w:t>
      </w:r>
      <w:r>
        <w:rPr>
          <w:rFonts w:ascii="Cambria" w:hAnsi="Cambria"/>
        </w:rPr>
        <w:t xml:space="preserve"> </w:t>
      </w:r>
      <w:r w:rsidRPr="00392EC0">
        <w:rPr>
          <w:rFonts w:ascii="Cambria" w:hAnsi="Cambria"/>
        </w:rPr>
        <w:t>destino.</w:t>
      </w:r>
    </w:p>
    <w:p w14:paraId="728F46F8" w14:textId="77777777" w:rsidR="005573FF" w:rsidRPr="00392EC0" w:rsidRDefault="005573FF" w:rsidP="005573FF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392EC0">
        <w:rPr>
          <w:rFonts w:ascii="Cambria" w:hAnsi="Cambria"/>
        </w:rPr>
        <w:t>Bebidas.</w:t>
      </w:r>
    </w:p>
    <w:p w14:paraId="7DA28077" w14:textId="77777777" w:rsidR="005573FF" w:rsidRPr="00392EC0" w:rsidRDefault="005573FF" w:rsidP="005573FF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392EC0">
        <w:rPr>
          <w:rFonts w:ascii="Cambria" w:hAnsi="Cambria"/>
        </w:rPr>
        <w:t>Visitas opcionales.</w:t>
      </w:r>
    </w:p>
    <w:p w14:paraId="5E27567B" w14:textId="77777777" w:rsidR="005573FF" w:rsidRPr="00392EC0" w:rsidRDefault="005573FF" w:rsidP="005573FF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392EC0">
        <w:rPr>
          <w:rFonts w:ascii="Cambria" w:hAnsi="Cambria"/>
        </w:rPr>
        <w:t>Visados y/o impuestos de fronteras y/o aeropuerto.</w:t>
      </w:r>
    </w:p>
    <w:p w14:paraId="262D9343" w14:textId="77777777" w:rsidR="005573FF" w:rsidRPr="00392EC0" w:rsidRDefault="005573FF" w:rsidP="005573FF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392EC0">
        <w:rPr>
          <w:rFonts w:ascii="Cambria" w:hAnsi="Cambria"/>
        </w:rPr>
        <w:t>Cualquier otro servicio no mencionado en “Los</w:t>
      </w:r>
      <w:r>
        <w:rPr>
          <w:rFonts w:ascii="Cambria" w:hAnsi="Cambria"/>
        </w:rPr>
        <w:t xml:space="preserve"> </w:t>
      </w:r>
      <w:r w:rsidRPr="00392EC0">
        <w:rPr>
          <w:rFonts w:ascii="Cambria" w:hAnsi="Cambria"/>
        </w:rPr>
        <w:t>precios incluyen”.</w:t>
      </w:r>
    </w:p>
    <w:p w14:paraId="2C0206CE" w14:textId="77777777" w:rsidR="00C65F4B" w:rsidRPr="00C65F4B" w:rsidRDefault="00C65F4B" w:rsidP="00C65F4B">
      <w:pPr>
        <w:rPr>
          <w:rFonts w:ascii="Cambria" w:hAnsi="Cambria"/>
        </w:rPr>
      </w:pPr>
    </w:p>
    <w:p w14:paraId="04E86EA7" w14:textId="77777777" w:rsidR="00C65F4B" w:rsidRDefault="00C65F4B" w:rsidP="00C65F4B">
      <w:pPr>
        <w:rPr>
          <w:rFonts w:ascii="Cambria" w:hAnsi="Cambria"/>
        </w:rPr>
      </w:pPr>
    </w:p>
    <w:p w14:paraId="76634741" w14:textId="3449CFAD" w:rsidR="0097340A" w:rsidRPr="00825EAC" w:rsidRDefault="00B27542" w:rsidP="0097340A">
      <w:pPr>
        <w:rPr>
          <w:rFonts w:ascii="Cambria" w:hAnsi="Cambria"/>
        </w:rPr>
      </w:pPr>
      <w:r w:rsidRPr="00825EA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0EB14" wp14:editId="34371FD4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2438400" cy="295275"/>
                <wp:effectExtent l="133350" t="133350" r="133350" b="161925"/>
                <wp:wrapNone/>
                <wp:docPr id="20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01385" w14:textId="6D33ACFA" w:rsidR="00B27542" w:rsidRPr="00B27542" w:rsidRDefault="00B27542" w:rsidP="00B27542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0EB14" id="Rectángulo redondeado 18" o:spid="_x0000_s1026" style="position:absolute;margin-left:0;margin-top:10.5pt;width:19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" fillcolor="#4472c4 [3204]" stroked="f" strokeweight="1pt">
                <v:stroke joinstyle="miter"/>
                <v:shadow on="t" color="black" offset="0,1pt"/>
                <v:textbox>
                  <w:txbxContent>
                    <w:p w14:paraId="6A901385" w14:textId="6D33ACFA" w:rsidR="00B27542" w:rsidRPr="00B27542" w:rsidRDefault="00B27542" w:rsidP="00B27542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OBSERVACIONES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B183A5" w14:textId="77777777" w:rsidR="0097340A" w:rsidRPr="00825EAC" w:rsidRDefault="0097340A" w:rsidP="0097340A">
      <w:pPr>
        <w:rPr>
          <w:rFonts w:ascii="Cambria" w:hAnsi="Cambria"/>
        </w:rPr>
      </w:pPr>
    </w:p>
    <w:p w14:paraId="0A1434AD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</w:p>
    <w:p w14:paraId="44357B42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  <w:r w:rsidRPr="00825EAC">
        <w:rPr>
          <w:rFonts w:ascii="Cambria" w:hAnsi="Cambria" w:cs="Times New Roman"/>
          <w:b/>
          <w:color w:val="auto"/>
          <w:u w:val="single"/>
        </w:rPr>
        <w:t>PRECIO:</w:t>
      </w:r>
    </w:p>
    <w:p w14:paraId="52C66579" w14:textId="77777777" w:rsidR="0097340A" w:rsidRPr="00825EAC" w:rsidRDefault="0097340A" w:rsidP="0097340A">
      <w:pPr>
        <w:pStyle w:val="Default"/>
        <w:jc w:val="both"/>
        <w:rPr>
          <w:rFonts w:ascii="Cambria" w:hAnsi="Cambria" w:cs="Times New Roman"/>
          <w:color w:val="auto"/>
        </w:rPr>
      </w:pPr>
      <w:r w:rsidRPr="00825EAC">
        <w:rPr>
          <w:rFonts w:ascii="Cambria" w:hAnsi="Cambria" w:cs="Times New Roman"/>
          <w:color w:val="auto"/>
        </w:rPr>
        <w:t xml:space="preserve">El precio del viaje ha sido calculado según los tipos de cambio, tarifas de transporte, costo del combustible, número de pasajeros solicitado y tasas e impuestos aplicables en la fecha solicitada del presupuesto. Cualquier variación de los puntos citados anteriormente podrá dar lugar a la revisión o ajuste del precio final del grupo. </w:t>
      </w:r>
    </w:p>
    <w:p w14:paraId="202FAC46" w14:textId="77777777" w:rsidR="0097340A" w:rsidRPr="00825EAC" w:rsidRDefault="0097340A" w:rsidP="0097340A">
      <w:pPr>
        <w:pStyle w:val="Default"/>
        <w:jc w:val="both"/>
        <w:rPr>
          <w:rFonts w:ascii="Cambria" w:hAnsi="Cambria" w:cs="Times New Roman"/>
          <w:color w:val="auto"/>
        </w:rPr>
      </w:pPr>
    </w:p>
    <w:p w14:paraId="1B28CA2B" w14:textId="77777777" w:rsidR="0097340A" w:rsidRPr="00825EAC" w:rsidRDefault="0097340A" w:rsidP="0097340A">
      <w:pPr>
        <w:pStyle w:val="Default"/>
        <w:jc w:val="both"/>
        <w:rPr>
          <w:rFonts w:ascii="Cambria" w:hAnsi="Cambria" w:cs="Times New Roman"/>
          <w:color w:val="auto"/>
        </w:rPr>
      </w:pPr>
    </w:p>
    <w:p w14:paraId="06E091AA" w14:textId="4C960133" w:rsidR="0097340A" w:rsidRPr="00825EAC" w:rsidRDefault="00CF11DD" w:rsidP="0097340A">
      <w:pPr>
        <w:pStyle w:val="Default"/>
        <w:jc w:val="both"/>
        <w:rPr>
          <w:rFonts w:ascii="Cambria" w:hAnsi="Cambria" w:cs="Times New Roman"/>
          <w:color w:val="auto"/>
        </w:rPr>
      </w:pPr>
      <w:r w:rsidRPr="00825EA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8D526" wp14:editId="1AD5E18F">
                <wp:simplePos x="0" y="0"/>
                <wp:positionH relativeFrom="margin">
                  <wp:posOffset>0</wp:posOffset>
                </wp:positionH>
                <wp:positionV relativeFrom="paragraph">
                  <wp:posOffset>115570</wp:posOffset>
                </wp:positionV>
                <wp:extent cx="2438400" cy="295275"/>
                <wp:effectExtent l="133350" t="133350" r="133350" b="161925"/>
                <wp:wrapNone/>
                <wp:docPr id="22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A487C" w14:textId="3D301748" w:rsidR="00CF11DD" w:rsidRPr="00CF11DD" w:rsidRDefault="00CF11DD" w:rsidP="00CF11DD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POLITICAS DE PAGO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8D526" id="_x0000_s1027" style="position:absolute;left:0;text-align:left;margin-left:0;margin-top:9.1pt;width:192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" fillcolor="#4472c4 [3204]" stroked="f" strokeweight="1pt">
                <v:stroke joinstyle="miter"/>
                <v:shadow on="t" color="black" offset="0,1pt"/>
                <v:textbox>
                  <w:txbxContent>
                    <w:p w14:paraId="2A1A487C" w14:textId="3D301748" w:rsidR="00CF11DD" w:rsidRPr="00CF11DD" w:rsidRDefault="00CF11DD" w:rsidP="00CF11DD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POLITICAS DE PAGO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340A" w:rsidRPr="00825EAC">
        <w:rPr>
          <w:rFonts w:ascii="Cambria" w:hAnsi="Cambria"/>
          <w:noProof/>
          <w:color w:val="auto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B4A42" wp14:editId="202CB4DF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066925" cy="295275"/>
                <wp:effectExtent l="0" t="0" r="28575" b="28575"/>
                <wp:wrapNone/>
                <wp:docPr id="35" name="Rectángulo redondead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95275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29C13" w14:textId="77777777" w:rsidR="0097340A" w:rsidRPr="002E1237" w:rsidRDefault="0097340A" w:rsidP="0097340A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E1237">
                              <w:rPr>
                                <w:b/>
                                <w:color w:val="FFFFFF" w:themeColor="background1"/>
                              </w:rPr>
                              <w:t>POLITICAS DE PAGOS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B4A42" id="Rectángulo redondeado 35" o:spid="_x0000_s1028" style="position:absolute;left:0;text-align:left;margin-left:0;margin-top:8.9pt;width:162.75pt;height:2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" fillcolor="#70ad47" strokecolor="#507e32" strokeweight="1pt">
                <v:stroke joinstyle="miter"/>
                <v:path arrowok="t"/>
                <v:textbox>
                  <w:txbxContent>
                    <w:p w14:paraId="65129C13" w14:textId="77777777" w:rsidR="0097340A" w:rsidRPr="002E1237" w:rsidRDefault="0097340A" w:rsidP="0097340A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2E1237">
                        <w:rPr>
                          <w:b/>
                          <w:color w:val="FFFFFF" w:themeColor="background1"/>
                        </w:rPr>
                        <w:t>POLITICAS DE PAGOS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40E984" w14:textId="77777777" w:rsidR="0097340A" w:rsidRPr="00825EAC" w:rsidRDefault="0097340A" w:rsidP="0097340A">
      <w:pPr>
        <w:pStyle w:val="Default"/>
        <w:rPr>
          <w:rFonts w:ascii="Cambria" w:hAnsi="Cambria" w:cs="Times New Roman"/>
          <w:color w:val="auto"/>
        </w:rPr>
      </w:pPr>
    </w:p>
    <w:p w14:paraId="054B6717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</w:p>
    <w:p w14:paraId="38BE93D4" w14:textId="77777777" w:rsidR="0097340A" w:rsidRPr="00825EAC" w:rsidRDefault="0097340A" w:rsidP="0097340A">
      <w:pPr>
        <w:pStyle w:val="Default"/>
        <w:rPr>
          <w:rFonts w:ascii="Cambria" w:hAnsi="Cambria" w:cs="Times New Roman"/>
          <w:b/>
          <w:color w:val="auto"/>
          <w:u w:val="single"/>
        </w:rPr>
      </w:pPr>
      <w:r w:rsidRPr="00825EAC">
        <w:rPr>
          <w:rFonts w:ascii="Cambria" w:hAnsi="Cambria" w:cs="Times New Roman"/>
          <w:b/>
          <w:color w:val="auto"/>
          <w:u w:val="single"/>
        </w:rPr>
        <w:t>FORMA DE PAGO:</w:t>
      </w:r>
    </w:p>
    <w:p w14:paraId="023A07E2" w14:textId="6EF11FA4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b/>
          <w:szCs w:val="24"/>
        </w:rPr>
        <w:t>DEPÓSITO INICIAL</w:t>
      </w:r>
      <w:r w:rsidRPr="00825EAC">
        <w:rPr>
          <w:rFonts w:ascii="Cambria" w:hAnsi="Cambria"/>
          <w:szCs w:val="24"/>
        </w:rPr>
        <w:t xml:space="preserve">: 48 horas  después de confirmada la reserva por parte de </w:t>
      </w:r>
      <w:proofErr w:type="spellStart"/>
      <w:r w:rsidR="00625D72">
        <w:rPr>
          <w:rFonts w:ascii="Cambria" w:hAnsi="Cambria"/>
          <w:szCs w:val="24"/>
          <w:lang w:val="es-EC"/>
        </w:rPr>
        <w:t>Triskel</w:t>
      </w:r>
      <w:proofErr w:type="spellEnd"/>
      <w:r w:rsidR="00625D72">
        <w:rPr>
          <w:rFonts w:ascii="Cambria" w:hAnsi="Cambria"/>
          <w:szCs w:val="24"/>
          <w:lang w:val="es-EC"/>
        </w:rPr>
        <w:t xml:space="preserve"> mayorista de turismo</w:t>
      </w:r>
      <w:r w:rsidRPr="00825EAC">
        <w:rPr>
          <w:rFonts w:ascii="Cambria" w:hAnsi="Cambria"/>
          <w:szCs w:val="24"/>
        </w:rPr>
        <w:t xml:space="preserve"> y se requiere un depósito de</w:t>
      </w:r>
      <w:r w:rsidRPr="00825EAC">
        <w:rPr>
          <w:rFonts w:ascii="Cambria" w:hAnsi="Cambria"/>
          <w:szCs w:val="24"/>
          <w:lang w:val="es-EC"/>
        </w:rPr>
        <w:t xml:space="preserve"> </w:t>
      </w:r>
      <w:r w:rsidR="00343330">
        <w:rPr>
          <w:rFonts w:ascii="Cambria" w:hAnsi="Cambria"/>
          <w:szCs w:val="24"/>
          <w:lang w:val="es-EC"/>
        </w:rPr>
        <w:t>100</w:t>
      </w:r>
      <w:r w:rsidRPr="00825EAC">
        <w:rPr>
          <w:rFonts w:ascii="Cambria" w:hAnsi="Cambria"/>
          <w:szCs w:val="24"/>
        </w:rPr>
        <w:t xml:space="preserve"> </w:t>
      </w:r>
      <w:r w:rsidRPr="00825EAC">
        <w:rPr>
          <w:rFonts w:ascii="Cambria" w:hAnsi="Cambria"/>
          <w:szCs w:val="24"/>
          <w:lang w:val="es-ES"/>
        </w:rPr>
        <w:t xml:space="preserve"> </w:t>
      </w:r>
      <w:proofErr w:type="spellStart"/>
      <w:r w:rsidRPr="00825EAC">
        <w:rPr>
          <w:rFonts w:ascii="Cambria" w:hAnsi="Cambria"/>
          <w:szCs w:val="24"/>
        </w:rPr>
        <w:t>usd</w:t>
      </w:r>
      <w:proofErr w:type="spellEnd"/>
      <w:r w:rsidRPr="00825EAC">
        <w:rPr>
          <w:rFonts w:ascii="Cambria" w:hAnsi="Cambria"/>
          <w:szCs w:val="24"/>
        </w:rPr>
        <w:t xml:space="preserve">  no reembolsables por pasajero para garantizar el bloqueo de los espacios, Deposito que en ningún caso será reembolsable ya que se utiliza para garantizar los cupos solicitados.</w:t>
      </w:r>
    </w:p>
    <w:p w14:paraId="074D10BE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</w:p>
    <w:p w14:paraId="3287FFE0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b/>
          <w:szCs w:val="24"/>
        </w:rPr>
        <w:t>PAGO TOTAL</w:t>
      </w:r>
      <w:r w:rsidRPr="00825EAC">
        <w:rPr>
          <w:rFonts w:ascii="Cambria" w:hAnsi="Cambria"/>
          <w:szCs w:val="24"/>
        </w:rPr>
        <w:t>: El pago total de todo el viaje se debe realizar 45 días antes de la fecha de la salida. En el caso de que la reserva sea anterior a los plazos anteriormente designados los agentes deben sujetarse a los tiempos límites impuestos por el departamento de reservas que está a cargo.</w:t>
      </w:r>
    </w:p>
    <w:p w14:paraId="266FFD59" w14:textId="77777777" w:rsidR="0097340A" w:rsidRPr="00825EAC" w:rsidRDefault="0097340A" w:rsidP="0097340A">
      <w:pPr>
        <w:pStyle w:val="Sangra2detindependiente"/>
        <w:tabs>
          <w:tab w:val="left" w:pos="3618"/>
        </w:tabs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szCs w:val="24"/>
        </w:rPr>
        <w:tab/>
      </w:r>
    </w:p>
    <w:p w14:paraId="315706C7" w14:textId="5E9A93E0" w:rsidR="0097340A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  <w:r w:rsidRPr="00825EAC">
        <w:rPr>
          <w:rFonts w:ascii="Cambria" w:hAnsi="Cambria"/>
          <w:szCs w:val="24"/>
        </w:rPr>
        <w:t xml:space="preserve">El incumplimiento de los time </w:t>
      </w:r>
      <w:proofErr w:type="spellStart"/>
      <w:r w:rsidRPr="00825EAC">
        <w:rPr>
          <w:rFonts w:ascii="Cambria" w:hAnsi="Cambria"/>
          <w:szCs w:val="24"/>
        </w:rPr>
        <w:t>limit</w:t>
      </w:r>
      <w:proofErr w:type="spellEnd"/>
      <w:r w:rsidRPr="00825EAC">
        <w:rPr>
          <w:rFonts w:ascii="Cambria" w:hAnsi="Cambria"/>
          <w:szCs w:val="24"/>
        </w:rPr>
        <w:t xml:space="preserve"> dará de baja la reserva sin excepción, librando de cualquier responsabilidad a</w:t>
      </w:r>
      <w:r w:rsidR="006D79AC">
        <w:rPr>
          <w:rFonts w:ascii="Cambria" w:hAnsi="Cambria"/>
          <w:szCs w:val="24"/>
          <w:lang w:val="es-EC"/>
        </w:rPr>
        <w:t xml:space="preserve"> </w:t>
      </w:r>
      <w:proofErr w:type="spellStart"/>
      <w:r w:rsidR="006D79AC">
        <w:rPr>
          <w:rFonts w:ascii="Cambria" w:hAnsi="Cambria"/>
          <w:szCs w:val="24"/>
          <w:lang w:val="es-EC"/>
        </w:rPr>
        <w:t>Triskel</w:t>
      </w:r>
      <w:proofErr w:type="spellEnd"/>
      <w:r w:rsidR="006D79AC">
        <w:rPr>
          <w:rFonts w:ascii="Cambria" w:hAnsi="Cambria"/>
          <w:szCs w:val="24"/>
          <w:lang w:val="es-EC"/>
        </w:rPr>
        <w:t xml:space="preserve"> mayorista de turismo</w:t>
      </w:r>
      <w:r w:rsidRPr="00825EAC">
        <w:rPr>
          <w:rFonts w:ascii="Cambria" w:hAnsi="Cambria"/>
          <w:szCs w:val="24"/>
        </w:rPr>
        <w:t xml:space="preserve">, en casos especiales se podrán aceptar extensiones de time </w:t>
      </w:r>
      <w:proofErr w:type="spellStart"/>
      <w:r w:rsidRPr="00825EAC">
        <w:rPr>
          <w:rFonts w:ascii="Cambria" w:hAnsi="Cambria"/>
          <w:szCs w:val="24"/>
        </w:rPr>
        <w:t>limit</w:t>
      </w:r>
      <w:proofErr w:type="spellEnd"/>
      <w:r w:rsidRPr="00825EAC">
        <w:rPr>
          <w:rFonts w:ascii="Cambria" w:hAnsi="Cambria"/>
          <w:szCs w:val="24"/>
        </w:rPr>
        <w:t xml:space="preserve"> (excepto la del depósito inicial), estas extensiones se deben solicitar por escrito y están sujetas a aprobación.</w:t>
      </w:r>
    </w:p>
    <w:p w14:paraId="6B27D043" w14:textId="77777777" w:rsidR="00343330" w:rsidRDefault="00343330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</w:p>
    <w:p w14:paraId="3D915A95" w14:textId="77777777" w:rsidR="00825EAC" w:rsidRPr="00825EAC" w:rsidRDefault="00825EAC" w:rsidP="0097340A">
      <w:pPr>
        <w:pStyle w:val="Sangra2detindependiente"/>
        <w:ind w:left="0"/>
        <w:jc w:val="both"/>
        <w:rPr>
          <w:rFonts w:ascii="Cambria" w:hAnsi="Cambria"/>
          <w:szCs w:val="24"/>
        </w:rPr>
      </w:pPr>
    </w:p>
    <w:p w14:paraId="72ABCE67" w14:textId="0837C7CE" w:rsidR="0097340A" w:rsidRPr="00825EAC" w:rsidRDefault="00EF09D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  <w:r w:rsidRPr="00825EA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8D718" wp14:editId="22BD4860">
                <wp:simplePos x="0" y="0"/>
                <wp:positionH relativeFrom="margin">
                  <wp:posOffset>-1</wp:posOffset>
                </wp:positionH>
                <wp:positionV relativeFrom="paragraph">
                  <wp:posOffset>137160</wp:posOffset>
                </wp:positionV>
                <wp:extent cx="4371975" cy="295275"/>
                <wp:effectExtent l="133350" t="133350" r="142875" b="161925"/>
                <wp:wrapNone/>
                <wp:docPr id="25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295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B92B4" w14:textId="73E598EA" w:rsidR="00EF09DA" w:rsidRPr="00CF11DD" w:rsidRDefault="00EF09DA" w:rsidP="00EF09DA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color w:val="F2F2F2" w:themeColor="background1" w:themeShade="F2"/>
                                <w:spacing w:val="10"/>
                                <w:lang w:val="es-EC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POLITICAS DE CANCELACIÓN Y PENALIDADES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8D718" id="_x0000_s1029" style="position:absolute;left:0;text-align:left;margin-left:0;margin-top:10.8pt;width:344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" fillcolor="#4472c4 [3204]" stroked="f" strokeweight="1pt">
                <v:stroke joinstyle="miter"/>
                <v:shadow on="t" color="black" offset="0,1pt"/>
                <v:textbox>
                  <w:txbxContent>
                    <w:p w14:paraId="02FB92B4" w14:textId="73E598EA" w:rsidR="00EF09DA" w:rsidRPr="00CF11DD" w:rsidRDefault="00EF09DA" w:rsidP="00EF09DA">
                      <w:pPr>
                        <w:jc w:val="center"/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haroni"/>
                          <w:b/>
                          <w:color w:val="F2F2F2" w:themeColor="background1" w:themeShade="F2"/>
                          <w:spacing w:val="10"/>
                          <w:lang w:val="es-EC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POLITICAS DE CANCELACIÓN Y PENALIDADES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1A4043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</w:p>
    <w:p w14:paraId="3E202FB8" w14:textId="77777777" w:rsidR="0097340A" w:rsidRPr="00825EAC" w:rsidRDefault="0097340A" w:rsidP="0097340A">
      <w:pPr>
        <w:pStyle w:val="Sangra2detindependiente"/>
        <w:ind w:left="0"/>
        <w:jc w:val="both"/>
        <w:rPr>
          <w:rFonts w:ascii="Cambria" w:hAnsi="Cambria"/>
          <w:szCs w:val="24"/>
          <w:lang w:val="es-EC"/>
        </w:rPr>
      </w:pPr>
    </w:p>
    <w:p w14:paraId="73D37677" w14:textId="53BEED18" w:rsidR="0097340A" w:rsidRPr="00825EAC" w:rsidRDefault="0097340A" w:rsidP="0097340A">
      <w:pPr>
        <w:jc w:val="both"/>
        <w:rPr>
          <w:rFonts w:ascii="Cambria" w:hAnsi="Cambria"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>CANCELACIONES</w:t>
      </w:r>
      <w:r w:rsidRPr="00825EAC">
        <w:rPr>
          <w:rFonts w:ascii="Cambria" w:hAnsi="Cambria"/>
          <w:bCs/>
          <w:sz w:val="22"/>
          <w:szCs w:val="22"/>
        </w:rPr>
        <w:t xml:space="preserve">: para reservas se solicita un depósito de </w:t>
      </w:r>
      <w:r w:rsidR="00343330">
        <w:rPr>
          <w:rFonts w:ascii="Cambria" w:hAnsi="Cambria"/>
          <w:bCs/>
          <w:sz w:val="22"/>
          <w:szCs w:val="22"/>
        </w:rPr>
        <w:t>100</w:t>
      </w:r>
      <w:r w:rsidRPr="00825EA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25EAC">
        <w:rPr>
          <w:rFonts w:ascii="Cambria" w:hAnsi="Cambria"/>
          <w:bCs/>
          <w:sz w:val="22"/>
          <w:szCs w:val="22"/>
        </w:rPr>
        <w:t>usd</w:t>
      </w:r>
      <w:proofErr w:type="spellEnd"/>
      <w:r w:rsidRPr="00825EAC">
        <w:rPr>
          <w:rFonts w:ascii="Cambria" w:hAnsi="Cambria"/>
          <w:bCs/>
          <w:sz w:val="22"/>
          <w:szCs w:val="22"/>
        </w:rPr>
        <w:t xml:space="preserve"> no reembolsables, el valor pendiente se deberá cancelar 45 días antes de la salida (se requiere el cumplimiento de los tiempos limites expuestos al momento de la confirmación de la reserva).</w:t>
      </w:r>
    </w:p>
    <w:p w14:paraId="12749E28" w14:textId="77777777" w:rsidR="0097340A" w:rsidRPr="00825EAC" w:rsidRDefault="0097340A" w:rsidP="0097340A">
      <w:pPr>
        <w:jc w:val="both"/>
        <w:rPr>
          <w:rFonts w:ascii="Cambria" w:hAnsi="Cambria"/>
          <w:sz w:val="22"/>
          <w:szCs w:val="22"/>
          <w:u w:val="single"/>
        </w:rPr>
      </w:pPr>
    </w:p>
    <w:p w14:paraId="1EE41FCD" w14:textId="7E2D369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 xml:space="preserve">Es importante se considere el detalle de las políticas de cancelación de pasajeros </w:t>
      </w:r>
      <w:r w:rsidR="003F36CF" w:rsidRPr="00825EAC">
        <w:rPr>
          <w:rFonts w:ascii="Cambria" w:hAnsi="Cambria"/>
          <w:b/>
          <w:bCs/>
          <w:sz w:val="22"/>
          <w:szCs w:val="22"/>
        </w:rPr>
        <w:t>de acuerdo con el</w:t>
      </w:r>
      <w:r w:rsidRPr="00825EAC">
        <w:rPr>
          <w:rFonts w:ascii="Cambria" w:hAnsi="Cambria"/>
          <w:b/>
          <w:bCs/>
          <w:sz w:val="22"/>
          <w:szCs w:val="22"/>
        </w:rPr>
        <w:t xml:space="preserve"> tiempo de anulación del programa contratado.</w:t>
      </w:r>
    </w:p>
    <w:p w14:paraId="30A4C8F3" w14:textId="7777777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CBDE513" w14:textId="42D19470" w:rsidR="0097340A" w:rsidRPr="00825EAC" w:rsidRDefault="003F36CF" w:rsidP="0097340A">
      <w:pPr>
        <w:jc w:val="both"/>
        <w:rPr>
          <w:rFonts w:ascii="Cambria" w:hAnsi="Cambria"/>
          <w:b/>
          <w:bCs/>
          <w:sz w:val="22"/>
          <w:szCs w:val="22"/>
        </w:rPr>
      </w:pPr>
      <w:r w:rsidRPr="00825EAC">
        <w:rPr>
          <w:rFonts w:ascii="Cambria" w:hAnsi="Cambria"/>
          <w:b/>
          <w:bCs/>
          <w:sz w:val="22"/>
          <w:szCs w:val="22"/>
        </w:rPr>
        <w:t>DE ACUERDO CON</w:t>
      </w:r>
      <w:r w:rsidR="0097340A" w:rsidRPr="00825EAC">
        <w:rPr>
          <w:rFonts w:ascii="Cambria" w:hAnsi="Cambria"/>
          <w:b/>
          <w:bCs/>
          <w:sz w:val="22"/>
          <w:szCs w:val="22"/>
        </w:rPr>
        <w:t xml:space="preserve"> LOS DIAS DE CANCELACION PREVIOS A LA SALIDA DEL VIAJE (APLICA SEGÚN EL DESTINO):</w:t>
      </w:r>
    </w:p>
    <w:p w14:paraId="5C09D8BA" w14:textId="77777777" w:rsidR="0097340A" w:rsidRPr="00825EAC" w:rsidRDefault="0097340A" w:rsidP="0097340A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0CC34B6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31 a 45 días antes de la fecha de salida el 25% de penalidad.</w:t>
      </w:r>
    </w:p>
    <w:p w14:paraId="350ED521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20 a 30 días antes de la fecha de salida el 50% de penalidad.</w:t>
      </w:r>
    </w:p>
    <w:p w14:paraId="15131082" w14:textId="77777777" w:rsidR="0097340A" w:rsidRPr="00825EAC" w:rsidRDefault="0097340A" w:rsidP="0097340A">
      <w:pPr>
        <w:jc w:val="both"/>
        <w:rPr>
          <w:rFonts w:ascii="Cambria" w:hAnsi="Cambria" w:cs="Calibri"/>
          <w:b/>
          <w:sz w:val="22"/>
          <w:szCs w:val="22"/>
        </w:rPr>
      </w:pPr>
      <w:r w:rsidRPr="00825EAC">
        <w:rPr>
          <w:rFonts w:ascii="Cambria" w:hAnsi="Cambria" w:cs="Calibri"/>
          <w:b/>
          <w:sz w:val="22"/>
          <w:szCs w:val="22"/>
        </w:rPr>
        <w:t>01 a 19 días antes de la fecha de salida el precio total del Viaje.</w:t>
      </w:r>
    </w:p>
    <w:p w14:paraId="176D0F14" w14:textId="77777777" w:rsidR="0097340A" w:rsidRPr="00825EAC" w:rsidRDefault="0097340A" w:rsidP="0097340A">
      <w:pPr>
        <w:pStyle w:val="Default"/>
        <w:tabs>
          <w:tab w:val="left" w:pos="3540"/>
        </w:tabs>
        <w:rPr>
          <w:rFonts w:ascii="Cambria" w:hAnsi="Cambria" w:cs="Times New Roman"/>
          <w:color w:val="auto"/>
          <w:u w:val="single"/>
        </w:rPr>
      </w:pPr>
    </w:p>
    <w:p w14:paraId="4DE824CE" w14:textId="1F803A28" w:rsidR="0097340A" w:rsidRPr="00825EAC" w:rsidRDefault="0097340A" w:rsidP="0097340A">
      <w:pPr>
        <w:pStyle w:val="Default"/>
        <w:tabs>
          <w:tab w:val="left" w:pos="3540"/>
        </w:tabs>
        <w:rPr>
          <w:rFonts w:ascii="Cambria" w:hAnsi="Cambria" w:cs="Times New Roman"/>
          <w:color w:val="auto"/>
          <w:u w:val="single"/>
        </w:rPr>
      </w:pPr>
      <w:r w:rsidRPr="00825EAC">
        <w:rPr>
          <w:rFonts w:ascii="Cambria" w:hAnsi="Cambria" w:cs="Times New Roman"/>
          <w:color w:val="auto"/>
          <w:u w:val="single"/>
        </w:rPr>
        <w:t xml:space="preserve">                                                            </w:t>
      </w:r>
    </w:p>
    <w:sectPr w:rsidR="0097340A" w:rsidRPr="00825EAC" w:rsidSect="00C12A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693DE" w14:textId="77777777" w:rsidR="005920F7" w:rsidRDefault="005920F7" w:rsidP="00A9702D">
      <w:r>
        <w:separator/>
      </w:r>
    </w:p>
  </w:endnote>
  <w:endnote w:type="continuationSeparator" w:id="0">
    <w:p w14:paraId="51190354" w14:textId="77777777" w:rsidR="005920F7" w:rsidRDefault="005920F7" w:rsidP="00A9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Neue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ov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ov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F282" w14:textId="77777777" w:rsidR="002758A1" w:rsidRDefault="002758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9399B" w14:textId="77777777" w:rsidR="002758A1" w:rsidRDefault="002758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7680" w14:textId="77777777" w:rsidR="002758A1" w:rsidRDefault="002758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B1FEF" w14:textId="77777777" w:rsidR="005920F7" w:rsidRDefault="005920F7" w:rsidP="00A9702D">
      <w:r>
        <w:separator/>
      </w:r>
    </w:p>
  </w:footnote>
  <w:footnote w:type="continuationSeparator" w:id="0">
    <w:p w14:paraId="1F7AF7A1" w14:textId="77777777" w:rsidR="005920F7" w:rsidRDefault="005920F7" w:rsidP="00A9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2FA06" w14:textId="77777777" w:rsidR="002758A1" w:rsidRDefault="002758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D8A37" w14:textId="35F67CE2" w:rsidR="00A9702D" w:rsidRDefault="00A9702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519F1" wp14:editId="471FEA22">
          <wp:simplePos x="0" y="0"/>
          <wp:positionH relativeFrom="column">
            <wp:posOffset>-1109980</wp:posOffset>
          </wp:positionH>
          <wp:positionV relativeFrom="paragraph">
            <wp:posOffset>-428625</wp:posOffset>
          </wp:positionV>
          <wp:extent cx="7701280" cy="2012315"/>
          <wp:effectExtent l="0" t="0" r="0" b="0"/>
          <wp:wrapTight wrapText="bothSides">
            <wp:wrapPolygon edited="0">
              <wp:start x="4168" y="818"/>
              <wp:lineTo x="2778" y="2863"/>
              <wp:lineTo x="1496" y="4294"/>
              <wp:lineTo x="1229" y="5317"/>
              <wp:lineTo x="695" y="7566"/>
              <wp:lineTo x="588" y="11042"/>
              <wp:lineTo x="908" y="14314"/>
              <wp:lineTo x="962" y="15950"/>
              <wp:lineTo x="2992" y="17585"/>
              <wp:lineTo x="4809" y="17585"/>
              <wp:lineTo x="4809" y="18403"/>
              <wp:lineTo x="6786" y="19835"/>
              <wp:lineTo x="7747" y="20244"/>
              <wp:lineTo x="21479" y="20244"/>
              <wp:lineTo x="21532" y="19630"/>
              <wp:lineTo x="21532" y="14314"/>
              <wp:lineTo x="21265" y="7770"/>
              <wp:lineTo x="21212" y="3272"/>
              <wp:lineTo x="17846" y="818"/>
              <wp:lineTo x="4168" y="818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280" cy="201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3FF36" w14:textId="71611F31" w:rsidR="00A9702D" w:rsidRDefault="00A970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4A4A" w14:textId="77777777" w:rsidR="002758A1" w:rsidRDefault="002758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42803"/>
    <w:multiLevelType w:val="hybridMultilevel"/>
    <w:tmpl w:val="6CCEA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5D40"/>
    <w:multiLevelType w:val="hybridMultilevel"/>
    <w:tmpl w:val="3E2EC86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6B0D06"/>
    <w:multiLevelType w:val="hybridMultilevel"/>
    <w:tmpl w:val="8172755C"/>
    <w:lvl w:ilvl="0" w:tplc="CEB44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A2643"/>
    <w:multiLevelType w:val="hybridMultilevel"/>
    <w:tmpl w:val="203ADA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8157E"/>
    <w:multiLevelType w:val="hybridMultilevel"/>
    <w:tmpl w:val="91CCE30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919406">
    <w:abstractNumId w:val="2"/>
  </w:num>
  <w:num w:numId="2" w16cid:durableId="182672563">
    <w:abstractNumId w:val="2"/>
  </w:num>
  <w:num w:numId="3" w16cid:durableId="993144815">
    <w:abstractNumId w:val="4"/>
  </w:num>
  <w:num w:numId="4" w16cid:durableId="91899408">
    <w:abstractNumId w:val="3"/>
  </w:num>
  <w:num w:numId="5" w16cid:durableId="352268461">
    <w:abstractNumId w:val="1"/>
  </w:num>
  <w:num w:numId="6" w16cid:durableId="185854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2D"/>
    <w:rsid w:val="00002413"/>
    <w:rsid w:val="00023A8E"/>
    <w:rsid w:val="00076400"/>
    <w:rsid w:val="00076621"/>
    <w:rsid w:val="000849AD"/>
    <w:rsid w:val="00085723"/>
    <w:rsid w:val="000A5974"/>
    <w:rsid w:val="000B5473"/>
    <w:rsid w:val="000C6E68"/>
    <w:rsid w:val="000D1AF9"/>
    <w:rsid w:val="000D5456"/>
    <w:rsid w:val="000F6E63"/>
    <w:rsid w:val="001453C8"/>
    <w:rsid w:val="00152E62"/>
    <w:rsid w:val="001670CD"/>
    <w:rsid w:val="001904DE"/>
    <w:rsid w:val="001A60CF"/>
    <w:rsid w:val="001C04A1"/>
    <w:rsid w:val="001E3B48"/>
    <w:rsid w:val="001F5A4D"/>
    <w:rsid w:val="00204FF5"/>
    <w:rsid w:val="00206863"/>
    <w:rsid w:val="002319BE"/>
    <w:rsid w:val="00266D78"/>
    <w:rsid w:val="002758A1"/>
    <w:rsid w:val="00276B76"/>
    <w:rsid w:val="00284DFC"/>
    <w:rsid w:val="00285849"/>
    <w:rsid w:val="002946DA"/>
    <w:rsid w:val="002A16D7"/>
    <w:rsid w:val="002E312F"/>
    <w:rsid w:val="0030388F"/>
    <w:rsid w:val="00325F76"/>
    <w:rsid w:val="00343330"/>
    <w:rsid w:val="00390CD0"/>
    <w:rsid w:val="00395308"/>
    <w:rsid w:val="003C036C"/>
    <w:rsid w:val="003F36CF"/>
    <w:rsid w:val="004071F6"/>
    <w:rsid w:val="004238CF"/>
    <w:rsid w:val="004A0FFD"/>
    <w:rsid w:val="004B6DC3"/>
    <w:rsid w:val="004D4FA4"/>
    <w:rsid w:val="00555D83"/>
    <w:rsid w:val="00555DC0"/>
    <w:rsid w:val="005573FF"/>
    <w:rsid w:val="005606D6"/>
    <w:rsid w:val="005920F7"/>
    <w:rsid w:val="005A6440"/>
    <w:rsid w:val="005B3D2B"/>
    <w:rsid w:val="005E6753"/>
    <w:rsid w:val="005F0FDD"/>
    <w:rsid w:val="006030DD"/>
    <w:rsid w:val="00625D72"/>
    <w:rsid w:val="00635AB2"/>
    <w:rsid w:val="006524EC"/>
    <w:rsid w:val="006C5D27"/>
    <w:rsid w:val="006D79AC"/>
    <w:rsid w:val="006E2A2D"/>
    <w:rsid w:val="00707A0D"/>
    <w:rsid w:val="007136DE"/>
    <w:rsid w:val="00733D07"/>
    <w:rsid w:val="007432C8"/>
    <w:rsid w:val="00745419"/>
    <w:rsid w:val="00757239"/>
    <w:rsid w:val="007A0EAD"/>
    <w:rsid w:val="007B185D"/>
    <w:rsid w:val="007B1E3E"/>
    <w:rsid w:val="007B256B"/>
    <w:rsid w:val="007B3C46"/>
    <w:rsid w:val="007D1797"/>
    <w:rsid w:val="007E017F"/>
    <w:rsid w:val="007E1924"/>
    <w:rsid w:val="00815E0D"/>
    <w:rsid w:val="008163A9"/>
    <w:rsid w:val="00825EAC"/>
    <w:rsid w:val="008306FC"/>
    <w:rsid w:val="00835329"/>
    <w:rsid w:val="008B7923"/>
    <w:rsid w:val="008B7928"/>
    <w:rsid w:val="0095758D"/>
    <w:rsid w:val="0097340A"/>
    <w:rsid w:val="00977B48"/>
    <w:rsid w:val="009C5C7A"/>
    <w:rsid w:val="009E3530"/>
    <w:rsid w:val="00A23E04"/>
    <w:rsid w:val="00A46866"/>
    <w:rsid w:val="00A82403"/>
    <w:rsid w:val="00A9356F"/>
    <w:rsid w:val="00A9702D"/>
    <w:rsid w:val="00B11DFE"/>
    <w:rsid w:val="00B20746"/>
    <w:rsid w:val="00B22DCB"/>
    <w:rsid w:val="00B27542"/>
    <w:rsid w:val="00B31010"/>
    <w:rsid w:val="00B45CB0"/>
    <w:rsid w:val="00B6061B"/>
    <w:rsid w:val="00B7054A"/>
    <w:rsid w:val="00B92FE2"/>
    <w:rsid w:val="00BA5DB6"/>
    <w:rsid w:val="00BC252E"/>
    <w:rsid w:val="00BD7EC0"/>
    <w:rsid w:val="00C12A0A"/>
    <w:rsid w:val="00C15F3A"/>
    <w:rsid w:val="00C65F4B"/>
    <w:rsid w:val="00C7337A"/>
    <w:rsid w:val="00C831BE"/>
    <w:rsid w:val="00CC1E90"/>
    <w:rsid w:val="00CF11DD"/>
    <w:rsid w:val="00D3243B"/>
    <w:rsid w:val="00D418C4"/>
    <w:rsid w:val="00D42BEA"/>
    <w:rsid w:val="00D57174"/>
    <w:rsid w:val="00D62B89"/>
    <w:rsid w:val="00DB521E"/>
    <w:rsid w:val="00DE5160"/>
    <w:rsid w:val="00E322D0"/>
    <w:rsid w:val="00E478CC"/>
    <w:rsid w:val="00E5701F"/>
    <w:rsid w:val="00E60749"/>
    <w:rsid w:val="00E86A89"/>
    <w:rsid w:val="00E934D1"/>
    <w:rsid w:val="00EA4BFF"/>
    <w:rsid w:val="00EF09DA"/>
    <w:rsid w:val="00F00149"/>
    <w:rsid w:val="00F200BB"/>
    <w:rsid w:val="00F377C5"/>
    <w:rsid w:val="00F5276E"/>
    <w:rsid w:val="00FA0478"/>
    <w:rsid w:val="00FD349A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338B7"/>
  <w15:chartTrackingRefBased/>
  <w15:docId w15:val="{CAAE9C1D-AA3E-472F-80C3-955492C7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02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02D"/>
  </w:style>
  <w:style w:type="paragraph" w:styleId="Piedepgina">
    <w:name w:val="footer"/>
    <w:basedOn w:val="Normal"/>
    <w:link w:val="PiedepginaCar"/>
    <w:uiPriority w:val="99"/>
    <w:unhideWhenUsed/>
    <w:rsid w:val="00A9702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02D"/>
  </w:style>
  <w:style w:type="paragraph" w:styleId="Sangra2detindependiente">
    <w:name w:val="Body Text Indent 2"/>
    <w:basedOn w:val="Normal"/>
    <w:link w:val="Sangra2detindependienteCar"/>
    <w:rsid w:val="0097340A"/>
    <w:pPr>
      <w:ind w:left="1407"/>
    </w:pPr>
    <w:rPr>
      <w:bCs/>
      <w:spacing w:val="-5"/>
      <w:szCs w:val="20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7340A"/>
    <w:rPr>
      <w:rFonts w:ascii="Times New Roman" w:eastAsia="Times New Roman" w:hAnsi="Times New Roman" w:cs="Times New Roman"/>
      <w:bCs/>
      <w:spacing w:val="-5"/>
      <w:sz w:val="24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97340A"/>
    <w:pPr>
      <w:ind w:left="708"/>
    </w:pPr>
  </w:style>
  <w:style w:type="paragraph" w:customStyle="1" w:styleId="Default">
    <w:name w:val="Default"/>
    <w:rsid w:val="0097340A"/>
    <w:pPr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es-EC"/>
    </w:rPr>
  </w:style>
  <w:style w:type="paragraph" w:styleId="Sinespaciado">
    <w:name w:val="No Spacing"/>
    <w:uiPriority w:val="1"/>
    <w:qFormat/>
    <w:rsid w:val="0097340A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styleId="Hipervnculo">
    <w:name w:val="Hyperlink"/>
    <w:uiPriority w:val="99"/>
    <w:unhideWhenUsed/>
    <w:rsid w:val="002A16D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45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B45C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B45C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5">
    <w:name w:val="Grid Table 1 Light Accent 5"/>
    <w:basedOn w:val="Tablanormal"/>
    <w:uiPriority w:val="46"/>
    <w:rsid w:val="00B45C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5517-1DC1-488F-9961-986C3239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2211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Oña</dc:creator>
  <cp:keywords/>
  <dc:description/>
  <cp:lastModifiedBy>nelson o</cp:lastModifiedBy>
  <cp:revision>25</cp:revision>
  <dcterms:created xsi:type="dcterms:W3CDTF">2022-01-25T15:24:00Z</dcterms:created>
  <dcterms:modified xsi:type="dcterms:W3CDTF">2026-01-21T14:49:00Z</dcterms:modified>
</cp:coreProperties>
</file>